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872" w:rsidRPr="009C7460" w:rsidRDefault="00FE4872" w:rsidP="00FE4872">
      <w:pPr>
        <w:suppressAutoHyphens/>
        <w:jc w:val="center"/>
        <w:rPr>
          <w:b/>
          <w:szCs w:val="28"/>
        </w:rPr>
      </w:pPr>
      <w:r>
        <w:rPr>
          <w:b/>
          <w:szCs w:val="28"/>
        </w:rPr>
        <w:t>ГОСУДАРСТВЕННОЕ БЮДЖЕТНОЕ ОБРАЗОВАТЕЛЬНОЕ УЧРЕЖДЕНИЕ ВЫСШЕГО ОБРАЗОВАНИЯ</w:t>
      </w:r>
      <w:r w:rsidRPr="002468F8">
        <w:rPr>
          <w:b/>
          <w:szCs w:val="28"/>
        </w:rPr>
        <w:t xml:space="preserve"> </w:t>
      </w:r>
      <w:r w:rsidRPr="00362190">
        <w:rPr>
          <w:b/>
          <w:szCs w:val="28"/>
        </w:rPr>
        <w:t>РЕСПУБЛИКИ КРЫМ</w:t>
      </w:r>
      <w:r w:rsidRPr="002468F8">
        <w:rPr>
          <w:b/>
          <w:szCs w:val="28"/>
        </w:rPr>
        <w:t xml:space="preserve"> </w:t>
      </w:r>
    </w:p>
    <w:p w:rsidR="00FE4872" w:rsidRPr="00E32809" w:rsidRDefault="00FE4872" w:rsidP="00FE4872">
      <w:pPr>
        <w:suppressAutoHyphens/>
        <w:jc w:val="center"/>
        <w:rPr>
          <w:b/>
          <w:szCs w:val="28"/>
        </w:rPr>
      </w:pPr>
      <w:r w:rsidRPr="00CE477C">
        <w:rPr>
          <w:b/>
          <w:szCs w:val="28"/>
        </w:rPr>
        <w:t>«КРЫМСКИЙ</w:t>
      </w:r>
      <w:r w:rsidRPr="00E32809">
        <w:rPr>
          <w:b/>
          <w:szCs w:val="28"/>
        </w:rPr>
        <w:t xml:space="preserve"> ИНЖЕНЕРНО-ПЕДАГОГИЧЕСКИЙ УНИВЕРСИТЕТ»</w:t>
      </w:r>
    </w:p>
    <w:p w:rsidR="00FE4872" w:rsidRPr="00E32809" w:rsidRDefault="00FE4872" w:rsidP="00FE4872">
      <w:pPr>
        <w:suppressAutoHyphens/>
        <w:jc w:val="center"/>
        <w:rPr>
          <w:b/>
          <w:szCs w:val="28"/>
        </w:rPr>
      </w:pPr>
    </w:p>
    <w:p w:rsidR="00FE4872" w:rsidRPr="00CE477C" w:rsidRDefault="00FE4872" w:rsidP="00FE4872">
      <w:pPr>
        <w:suppressAutoHyphens/>
        <w:jc w:val="center"/>
        <w:rPr>
          <w:szCs w:val="28"/>
        </w:rPr>
      </w:pPr>
    </w:p>
    <w:p w:rsidR="00FE4872" w:rsidRPr="00CE477C" w:rsidRDefault="00FE4872" w:rsidP="00FE4872">
      <w:pPr>
        <w:jc w:val="center"/>
        <w:rPr>
          <w:b/>
          <w:szCs w:val="28"/>
        </w:rPr>
      </w:pPr>
      <w:r w:rsidRPr="00CE477C">
        <w:rPr>
          <w:b/>
          <w:szCs w:val="28"/>
        </w:rPr>
        <w:t>Кафедра прикладной информатики</w:t>
      </w:r>
    </w:p>
    <w:p w:rsidR="00FE4872" w:rsidRPr="00E32809" w:rsidRDefault="00FE4872" w:rsidP="00FE4872">
      <w:pPr>
        <w:suppressAutoHyphens/>
        <w:jc w:val="center"/>
        <w:rPr>
          <w:szCs w:val="28"/>
        </w:rPr>
      </w:pPr>
    </w:p>
    <w:p w:rsidR="00FE4872" w:rsidRPr="00E32809" w:rsidRDefault="00FE4872" w:rsidP="00FE4872">
      <w:pPr>
        <w:tabs>
          <w:tab w:val="left" w:pos="5812"/>
        </w:tabs>
        <w:suppressAutoHyphens/>
        <w:jc w:val="center"/>
        <w:rPr>
          <w:szCs w:val="28"/>
        </w:rPr>
      </w:pPr>
    </w:p>
    <w:p w:rsidR="00FE4872" w:rsidRPr="002468F8" w:rsidRDefault="00FE4872" w:rsidP="00FE4872">
      <w:pPr>
        <w:suppressAutoHyphens/>
        <w:jc w:val="center"/>
        <w:rPr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FE4872" w:rsidRPr="00BE2E3B" w:rsidTr="00FE4872">
        <w:tc>
          <w:tcPr>
            <w:tcW w:w="4927" w:type="dxa"/>
            <w:shd w:val="clear" w:color="auto" w:fill="auto"/>
          </w:tcPr>
          <w:p w:rsidR="00FE4872" w:rsidRPr="00BE2E3B" w:rsidRDefault="00FE4872" w:rsidP="00FE4872">
            <w:pPr>
              <w:tabs>
                <w:tab w:val="left" w:pos="5812"/>
              </w:tabs>
              <w:suppressAutoHyphens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«СОГЛАСОВАНО»</w:t>
            </w:r>
          </w:p>
          <w:p w:rsidR="00FE4872" w:rsidRPr="00BE2E3B" w:rsidRDefault="00FE4872" w:rsidP="00FE4872">
            <w:pPr>
              <w:tabs>
                <w:tab w:val="left" w:pos="5812"/>
              </w:tabs>
              <w:suppressAutoHyphens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Руководитель ОПОП</w:t>
            </w:r>
          </w:p>
          <w:p w:rsidR="00FE4872" w:rsidRPr="00BE2E3B" w:rsidRDefault="00FE4872" w:rsidP="00FE4872">
            <w:pPr>
              <w:tabs>
                <w:tab w:val="left" w:pos="5812"/>
              </w:tabs>
              <w:suppressAutoHyphens/>
              <w:jc w:val="center"/>
              <w:rPr>
                <w:szCs w:val="28"/>
              </w:rPr>
            </w:pPr>
            <w:r>
              <w:rPr>
                <w:szCs w:val="28"/>
              </w:rPr>
              <w:t>_________ Ильясова Ф.С.</w:t>
            </w:r>
          </w:p>
          <w:p w:rsidR="00FE4872" w:rsidRPr="00BE2E3B" w:rsidRDefault="00FE4872" w:rsidP="00FE4872">
            <w:pPr>
              <w:tabs>
                <w:tab w:val="left" w:pos="5812"/>
              </w:tabs>
              <w:suppressAutoHyphens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«___»________20</w:t>
            </w:r>
            <w:r>
              <w:rPr>
                <w:szCs w:val="28"/>
              </w:rPr>
              <w:t xml:space="preserve">16 </w:t>
            </w:r>
            <w:r w:rsidRPr="00BE2E3B">
              <w:rPr>
                <w:szCs w:val="28"/>
              </w:rPr>
              <w:t>года</w:t>
            </w:r>
          </w:p>
        </w:tc>
        <w:tc>
          <w:tcPr>
            <w:tcW w:w="4927" w:type="dxa"/>
            <w:shd w:val="clear" w:color="auto" w:fill="auto"/>
          </w:tcPr>
          <w:p w:rsidR="00FE4872" w:rsidRPr="00BE2E3B" w:rsidRDefault="00FE4872" w:rsidP="00FE4872">
            <w:pPr>
              <w:tabs>
                <w:tab w:val="left" w:pos="5812"/>
              </w:tabs>
              <w:suppressAutoHyphens/>
              <w:ind w:firstLine="460"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«УТВЕРЖДАЮ»</w:t>
            </w:r>
          </w:p>
          <w:p w:rsidR="00FE4872" w:rsidRPr="00BE2E3B" w:rsidRDefault="00FE4872" w:rsidP="00FE4872">
            <w:pPr>
              <w:tabs>
                <w:tab w:val="left" w:pos="5812"/>
              </w:tabs>
              <w:suppressAutoHyphens/>
              <w:ind w:firstLine="460"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Заведующий кафедрой</w:t>
            </w:r>
          </w:p>
          <w:p w:rsidR="00FE4872" w:rsidRPr="00BE2E3B" w:rsidRDefault="00FE4872" w:rsidP="00FE4872">
            <w:pPr>
              <w:tabs>
                <w:tab w:val="left" w:pos="5812"/>
              </w:tabs>
              <w:suppressAutoHyphens/>
              <w:ind w:firstLine="460"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________</w:t>
            </w:r>
            <w:r>
              <w:rPr>
                <w:szCs w:val="28"/>
              </w:rPr>
              <w:t xml:space="preserve"> Сейдаметова З.С.</w:t>
            </w:r>
          </w:p>
          <w:p w:rsidR="00FE4872" w:rsidRPr="00BE2E3B" w:rsidRDefault="00FE4872" w:rsidP="00FE4872">
            <w:pPr>
              <w:tabs>
                <w:tab w:val="left" w:pos="5812"/>
              </w:tabs>
              <w:suppressAutoHyphens/>
              <w:ind w:firstLine="460"/>
              <w:jc w:val="center"/>
              <w:rPr>
                <w:szCs w:val="28"/>
              </w:rPr>
            </w:pPr>
            <w:r w:rsidRPr="00BE2E3B">
              <w:rPr>
                <w:szCs w:val="28"/>
              </w:rPr>
              <w:t>«___»________20</w:t>
            </w:r>
            <w:r>
              <w:rPr>
                <w:szCs w:val="28"/>
              </w:rPr>
              <w:t xml:space="preserve">16 </w:t>
            </w:r>
            <w:r w:rsidRPr="00BE2E3B">
              <w:rPr>
                <w:szCs w:val="28"/>
              </w:rPr>
              <w:t>года</w:t>
            </w:r>
          </w:p>
        </w:tc>
      </w:tr>
    </w:tbl>
    <w:p w:rsidR="00FE4872" w:rsidRDefault="00FE4872" w:rsidP="00FE4872">
      <w:pPr>
        <w:suppressAutoHyphens/>
        <w:rPr>
          <w:szCs w:val="28"/>
        </w:rPr>
      </w:pPr>
    </w:p>
    <w:p w:rsidR="00FE4872" w:rsidRPr="00E32809" w:rsidRDefault="00FE4872" w:rsidP="00FE4872">
      <w:pPr>
        <w:suppressAutoHyphens/>
        <w:rPr>
          <w:szCs w:val="28"/>
        </w:rPr>
      </w:pPr>
    </w:p>
    <w:p w:rsidR="00FE4872" w:rsidRDefault="00FE4872" w:rsidP="00FE4872">
      <w:pPr>
        <w:suppressAutoHyphens/>
        <w:jc w:val="center"/>
        <w:rPr>
          <w:b/>
          <w:szCs w:val="28"/>
          <w:lang w:val="en-US"/>
        </w:rPr>
      </w:pPr>
    </w:p>
    <w:p w:rsidR="00FE4872" w:rsidRPr="00870938" w:rsidRDefault="00FE4872" w:rsidP="00FE4872">
      <w:pPr>
        <w:suppressAutoHyphens/>
        <w:jc w:val="center"/>
        <w:rPr>
          <w:b/>
          <w:szCs w:val="28"/>
        </w:rPr>
      </w:pPr>
      <w:r w:rsidRPr="00E32809">
        <w:rPr>
          <w:b/>
          <w:szCs w:val="28"/>
        </w:rPr>
        <w:t>РАБОЧАЯ ПРОГРАММА УЧЕБНОЙ ДИСЦИПЛИНЫ</w:t>
      </w:r>
    </w:p>
    <w:p w:rsidR="00FE4872" w:rsidRPr="009B213F" w:rsidRDefault="00FE4872" w:rsidP="00FE4872">
      <w:pPr>
        <w:suppressAutoHyphens/>
        <w:jc w:val="center"/>
        <w:rPr>
          <w:b/>
          <w:szCs w:val="28"/>
        </w:rPr>
      </w:pPr>
    </w:p>
    <w:p w:rsidR="00FE4872" w:rsidRPr="009B213F" w:rsidRDefault="00FE4872" w:rsidP="00FE4872">
      <w:pPr>
        <w:jc w:val="center"/>
        <w:rPr>
          <w:b/>
          <w:bCs/>
          <w:szCs w:val="28"/>
        </w:rPr>
      </w:pPr>
      <w:r>
        <w:rPr>
          <w:rStyle w:val="TimesNewRoman1201"/>
          <w:b/>
          <w:szCs w:val="28"/>
        </w:rPr>
        <w:t>«</w:t>
      </w:r>
      <w:r w:rsidR="00C53A9C" w:rsidRPr="00C37E9B">
        <w:rPr>
          <w:b/>
          <w:szCs w:val="28"/>
        </w:rPr>
        <w:t>Б2.П.1</w:t>
      </w:r>
      <w:r w:rsidR="00C53A9C">
        <w:rPr>
          <w:b/>
          <w:szCs w:val="28"/>
        </w:rPr>
        <w:t xml:space="preserve"> ПЕДАГОГИЧЕСКАЯ </w:t>
      </w:r>
      <w:r w:rsidR="00C53A9C" w:rsidRPr="00431D06">
        <w:rPr>
          <w:b/>
          <w:szCs w:val="28"/>
        </w:rPr>
        <w:t>ПРАКТИКА</w:t>
      </w:r>
      <w:r>
        <w:rPr>
          <w:b/>
          <w:bCs/>
          <w:szCs w:val="28"/>
        </w:rPr>
        <w:t>»</w:t>
      </w:r>
    </w:p>
    <w:p w:rsidR="00FE4872" w:rsidRPr="009B213F" w:rsidRDefault="00FE4872" w:rsidP="00FE4872">
      <w:pPr>
        <w:jc w:val="center"/>
        <w:rPr>
          <w:b/>
          <w:szCs w:val="28"/>
        </w:rPr>
      </w:pPr>
    </w:p>
    <w:p w:rsidR="00FE4872" w:rsidRDefault="00FE4872" w:rsidP="00FE4872">
      <w:pPr>
        <w:jc w:val="center"/>
        <w:rPr>
          <w:szCs w:val="28"/>
        </w:rPr>
      </w:pPr>
      <w:r>
        <w:rPr>
          <w:szCs w:val="28"/>
        </w:rPr>
        <w:t>Направление подготовки</w:t>
      </w:r>
    </w:p>
    <w:p w:rsidR="00FE4872" w:rsidRDefault="00FE4872" w:rsidP="00FE4872">
      <w:pPr>
        <w:jc w:val="center"/>
        <w:rPr>
          <w:b/>
          <w:szCs w:val="28"/>
        </w:rPr>
      </w:pPr>
      <w:r>
        <w:rPr>
          <w:b/>
          <w:szCs w:val="28"/>
        </w:rPr>
        <w:t xml:space="preserve">09.03.03 </w:t>
      </w:r>
      <w:r w:rsidRPr="00F7269D">
        <w:rPr>
          <w:b/>
          <w:szCs w:val="28"/>
        </w:rPr>
        <w:t>Прикладная информатика</w:t>
      </w:r>
    </w:p>
    <w:p w:rsidR="00FE4872" w:rsidRPr="00F7269D" w:rsidRDefault="00FE4872" w:rsidP="00FE4872">
      <w:pPr>
        <w:jc w:val="center"/>
        <w:rPr>
          <w:b/>
          <w:szCs w:val="28"/>
        </w:rPr>
      </w:pPr>
    </w:p>
    <w:p w:rsidR="00FE4872" w:rsidRDefault="00FE4872" w:rsidP="00FE4872">
      <w:pPr>
        <w:jc w:val="center"/>
      </w:pPr>
      <w:r>
        <w:t xml:space="preserve">Профиль </w:t>
      </w:r>
    </w:p>
    <w:p w:rsidR="00FE4872" w:rsidRPr="00F7269D" w:rsidRDefault="00FE4872" w:rsidP="00FE4872">
      <w:pPr>
        <w:jc w:val="center"/>
        <w:rPr>
          <w:b/>
          <w:szCs w:val="28"/>
        </w:rPr>
      </w:pPr>
      <w:r w:rsidRPr="00F7269D">
        <w:rPr>
          <w:b/>
          <w:szCs w:val="28"/>
        </w:rPr>
        <w:t>Прикладная информатика в информационной сфере</w:t>
      </w:r>
    </w:p>
    <w:p w:rsidR="00FE4872" w:rsidRDefault="00FE4872" w:rsidP="00FE4872">
      <w:pPr>
        <w:jc w:val="center"/>
      </w:pPr>
    </w:p>
    <w:p w:rsidR="00FE4872" w:rsidRPr="009C7460" w:rsidRDefault="00FE4872" w:rsidP="00FE4872">
      <w:pPr>
        <w:jc w:val="center"/>
      </w:pPr>
    </w:p>
    <w:p w:rsidR="00FE4872" w:rsidRPr="009C7460" w:rsidRDefault="00FE4872" w:rsidP="00FE4872">
      <w:pPr>
        <w:jc w:val="center"/>
      </w:pPr>
    </w:p>
    <w:p w:rsidR="00FE4872" w:rsidRPr="00E32809" w:rsidRDefault="00FE4872" w:rsidP="00FE4872">
      <w:pPr>
        <w:suppressAutoHyphens/>
        <w:jc w:val="center"/>
        <w:rPr>
          <w:szCs w:val="28"/>
        </w:rPr>
      </w:pPr>
      <w:r w:rsidRPr="00E32809">
        <w:rPr>
          <w:szCs w:val="28"/>
        </w:rPr>
        <w:t xml:space="preserve">Факультет </w:t>
      </w:r>
      <w:r>
        <w:rPr>
          <w:szCs w:val="28"/>
        </w:rPr>
        <w:t>экономики, менеджмента и информационных технологий</w:t>
      </w:r>
    </w:p>
    <w:p w:rsidR="00FE4872" w:rsidRPr="00E32809" w:rsidRDefault="00FE4872" w:rsidP="00FE4872">
      <w:pPr>
        <w:suppressAutoHyphens/>
        <w:ind w:left="567"/>
        <w:rPr>
          <w:szCs w:val="28"/>
        </w:rPr>
      </w:pPr>
    </w:p>
    <w:p w:rsidR="00FE4872" w:rsidRPr="00E32809" w:rsidRDefault="00FE4872" w:rsidP="00FE4872">
      <w:pPr>
        <w:suppressAutoHyphens/>
        <w:rPr>
          <w:szCs w:val="28"/>
        </w:rPr>
      </w:pPr>
    </w:p>
    <w:p w:rsidR="00FE4872" w:rsidRPr="00E32809" w:rsidRDefault="00FE4872" w:rsidP="00FE4872">
      <w:pPr>
        <w:suppressAutoHyphens/>
        <w:rPr>
          <w:szCs w:val="28"/>
        </w:rPr>
      </w:pPr>
    </w:p>
    <w:p w:rsidR="00FE4872" w:rsidRPr="00E32809" w:rsidRDefault="00FE4872" w:rsidP="00FE4872">
      <w:pPr>
        <w:suppressAutoHyphens/>
        <w:rPr>
          <w:szCs w:val="28"/>
        </w:rPr>
      </w:pPr>
    </w:p>
    <w:p w:rsidR="00FE4872" w:rsidRPr="009C7460" w:rsidRDefault="00FE4872" w:rsidP="00FE4872">
      <w:pPr>
        <w:suppressAutoHyphens/>
        <w:rPr>
          <w:szCs w:val="28"/>
        </w:rPr>
      </w:pPr>
    </w:p>
    <w:p w:rsidR="00FE4872" w:rsidRPr="009C7460" w:rsidRDefault="00FE4872" w:rsidP="00FE4872">
      <w:pPr>
        <w:suppressAutoHyphens/>
        <w:rPr>
          <w:szCs w:val="28"/>
        </w:rPr>
      </w:pPr>
    </w:p>
    <w:p w:rsidR="00FE4872" w:rsidRDefault="00FE4872" w:rsidP="00FE4872">
      <w:pPr>
        <w:suppressAutoHyphens/>
        <w:rPr>
          <w:szCs w:val="28"/>
        </w:rPr>
      </w:pPr>
    </w:p>
    <w:p w:rsidR="00C53A9C" w:rsidRDefault="00C53A9C" w:rsidP="00FE4872">
      <w:pPr>
        <w:suppressAutoHyphens/>
        <w:rPr>
          <w:szCs w:val="28"/>
        </w:rPr>
      </w:pPr>
    </w:p>
    <w:p w:rsidR="00C53A9C" w:rsidRPr="009C7460" w:rsidRDefault="00C53A9C" w:rsidP="00FE4872">
      <w:pPr>
        <w:suppressAutoHyphens/>
        <w:rPr>
          <w:szCs w:val="28"/>
        </w:rPr>
      </w:pPr>
    </w:p>
    <w:p w:rsidR="00FE4872" w:rsidRDefault="00FE4872" w:rsidP="00FE4872">
      <w:pPr>
        <w:suppressAutoHyphens/>
        <w:rPr>
          <w:szCs w:val="28"/>
        </w:rPr>
      </w:pPr>
    </w:p>
    <w:p w:rsidR="00FE4872" w:rsidRDefault="00FE4872" w:rsidP="00FE4872">
      <w:pPr>
        <w:suppressAutoHyphens/>
        <w:rPr>
          <w:szCs w:val="28"/>
        </w:rPr>
      </w:pPr>
    </w:p>
    <w:p w:rsidR="00FE4872" w:rsidRDefault="00FE4872" w:rsidP="00FE4872">
      <w:pPr>
        <w:suppressAutoHyphens/>
        <w:rPr>
          <w:szCs w:val="28"/>
        </w:rPr>
      </w:pPr>
    </w:p>
    <w:p w:rsidR="00FE4872" w:rsidRDefault="00FE4872" w:rsidP="00FE4872">
      <w:pPr>
        <w:suppressAutoHyphens/>
        <w:rPr>
          <w:szCs w:val="28"/>
        </w:rPr>
      </w:pPr>
    </w:p>
    <w:p w:rsidR="00FE4872" w:rsidRDefault="00FE4872" w:rsidP="00FE4872">
      <w:pPr>
        <w:suppressAutoHyphens/>
        <w:rPr>
          <w:szCs w:val="28"/>
        </w:rPr>
      </w:pPr>
    </w:p>
    <w:p w:rsidR="00FE4872" w:rsidRDefault="00FE4872" w:rsidP="00FE4872">
      <w:pPr>
        <w:suppressAutoHyphens/>
        <w:jc w:val="center"/>
        <w:rPr>
          <w:szCs w:val="28"/>
        </w:rPr>
        <w:sectPr w:rsidR="00FE4872" w:rsidSect="00FE4872">
          <w:headerReference w:type="default" r:id="rId8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>
        <w:rPr>
          <w:szCs w:val="28"/>
        </w:rPr>
        <w:t>Симферополь – 2016</w:t>
      </w:r>
    </w:p>
    <w:p w:rsidR="00FE4872" w:rsidRPr="0086274C" w:rsidRDefault="00FE4872" w:rsidP="00FE4872">
      <w:pPr>
        <w:rPr>
          <w:szCs w:val="28"/>
        </w:rPr>
      </w:pPr>
      <w:r w:rsidRPr="0086274C">
        <w:rPr>
          <w:szCs w:val="28"/>
        </w:rPr>
        <w:lastRenderedPageBreak/>
        <w:t>Рабочая программа дисциплины «</w:t>
      </w:r>
      <w:r w:rsidR="00C53A9C" w:rsidRPr="00C53A9C">
        <w:rPr>
          <w:szCs w:val="28"/>
        </w:rPr>
        <w:t>Б2.П.1 ПЕДАГОГИЧЕСКАЯ ПРАКТИКА</w:t>
      </w:r>
      <w:r w:rsidRPr="0086274C">
        <w:rPr>
          <w:szCs w:val="28"/>
        </w:rPr>
        <w:t xml:space="preserve">» для </w:t>
      </w:r>
      <w:r>
        <w:rPr>
          <w:szCs w:val="28"/>
        </w:rPr>
        <w:t xml:space="preserve">бакалавров </w:t>
      </w:r>
      <w:r w:rsidRPr="0086274C">
        <w:rPr>
          <w:szCs w:val="28"/>
        </w:rPr>
        <w:t xml:space="preserve">направления подготовки </w:t>
      </w:r>
      <w:r>
        <w:rPr>
          <w:szCs w:val="28"/>
        </w:rPr>
        <w:t xml:space="preserve">09.03.03 </w:t>
      </w:r>
      <w:r w:rsidRPr="0086274C">
        <w:rPr>
          <w:szCs w:val="28"/>
        </w:rPr>
        <w:t xml:space="preserve">Прикладная информатика </w:t>
      </w:r>
      <w:r>
        <w:rPr>
          <w:szCs w:val="28"/>
        </w:rPr>
        <w:t>профиля</w:t>
      </w:r>
      <w:r w:rsidRPr="0086274C">
        <w:rPr>
          <w:szCs w:val="28"/>
        </w:rPr>
        <w:t xml:space="preserve"> «Прикладная информатика в информационной сфере»</w:t>
      </w:r>
      <w:r w:rsidRPr="00345F1B">
        <w:rPr>
          <w:szCs w:val="28"/>
        </w:rPr>
        <w:t xml:space="preserve"> сос</w:t>
      </w:r>
      <w:r w:rsidRPr="0086274C">
        <w:rPr>
          <w:szCs w:val="28"/>
        </w:rPr>
        <w:t>т</w:t>
      </w:r>
      <w:r w:rsidRPr="00345F1B">
        <w:rPr>
          <w:szCs w:val="28"/>
        </w:rPr>
        <w:t>ав</w:t>
      </w:r>
      <w:r w:rsidRPr="0086274C">
        <w:rPr>
          <w:szCs w:val="28"/>
        </w:rPr>
        <w:t>л</w:t>
      </w:r>
      <w:r w:rsidRPr="00345F1B">
        <w:rPr>
          <w:szCs w:val="28"/>
        </w:rPr>
        <w:t>ен</w:t>
      </w:r>
      <w:r w:rsidRPr="0086274C">
        <w:rPr>
          <w:szCs w:val="28"/>
        </w:rPr>
        <w:t>а</w:t>
      </w:r>
      <w:r w:rsidRPr="00345F1B">
        <w:rPr>
          <w:szCs w:val="28"/>
        </w:rPr>
        <w:t xml:space="preserve"> н</w:t>
      </w:r>
      <w:r w:rsidRPr="0086274C">
        <w:rPr>
          <w:szCs w:val="28"/>
        </w:rPr>
        <w:t>а</w:t>
      </w:r>
      <w:r w:rsidRPr="00345F1B">
        <w:rPr>
          <w:szCs w:val="28"/>
        </w:rPr>
        <w:t xml:space="preserve"> основани</w:t>
      </w:r>
      <w:r w:rsidRPr="0086274C">
        <w:rPr>
          <w:szCs w:val="28"/>
        </w:rPr>
        <w:t>и</w:t>
      </w:r>
      <w:r w:rsidRPr="00345F1B">
        <w:rPr>
          <w:szCs w:val="28"/>
        </w:rPr>
        <w:t xml:space="preserve"> Ф</w:t>
      </w:r>
      <w:r w:rsidRPr="0086274C">
        <w:rPr>
          <w:szCs w:val="28"/>
        </w:rPr>
        <w:t>Г</w:t>
      </w:r>
      <w:r w:rsidRPr="00345F1B">
        <w:rPr>
          <w:szCs w:val="28"/>
        </w:rPr>
        <w:t>О</w:t>
      </w:r>
      <w:r w:rsidRPr="0086274C">
        <w:rPr>
          <w:szCs w:val="28"/>
        </w:rPr>
        <w:t>С ВО</w:t>
      </w:r>
      <w:r w:rsidRPr="006F365A">
        <w:rPr>
          <w:szCs w:val="28"/>
        </w:rPr>
        <w:t xml:space="preserve">, утвержденного приказом Министерства образования и науки РФ от </w:t>
      </w:r>
      <w:r>
        <w:rPr>
          <w:szCs w:val="28"/>
        </w:rPr>
        <w:t>12</w:t>
      </w:r>
      <w:r w:rsidRPr="006F365A">
        <w:rPr>
          <w:szCs w:val="28"/>
        </w:rPr>
        <w:t>.</w:t>
      </w:r>
      <w:r>
        <w:rPr>
          <w:szCs w:val="28"/>
        </w:rPr>
        <w:t>03</w:t>
      </w:r>
      <w:r w:rsidRPr="006F365A">
        <w:rPr>
          <w:szCs w:val="28"/>
        </w:rPr>
        <w:t>.201</w:t>
      </w:r>
      <w:r>
        <w:rPr>
          <w:szCs w:val="28"/>
        </w:rPr>
        <w:t>5 г. №207</w:t>
      </w:r>
      <w:r w:rsidRPr="006F365A">
        <w:rPr>
          <w:szCs w:val="28"/>
        </w:rPr>
        <w:t xml:space="preserve">, </w:t>
      </w:r>
      <w:r w:rsidRPr="0086274C">
        <w:rPr>
          <w:szCs w:val="28"/>
        </w:rPr>
        <w:t>и</w:t>
      </w:r>
      <w:r w:rsidRPr="00345F1B">
        <w:rPr>
          <w:szCs w:val="28"/>
        </w:rPr>
        <w:t xml:space="preserve"> учебног</w:t>
      </w:r>
      <w:r w:rsidRPr="0086274C">
        <w:rPr>
          <w:szCs w:val="28"/>
        </w:rPr>
        <w:t xml:space="preserve">о </w:t>
      </w:r>
      <w:r w:rsidRPr="00345F1B">
        <w:rPr>
          <w:szCs w:val="28"/>
        </w:rPr>
        <w:t>п</w:t>
      </w:r>
      <w:r w:rsidRPr="0086274C">
        <w:rPr>
          <w:szCs w:val="28"/>
        </w:rPr>
        <w:t>л</w:t>
      </w:r>
      <w:r w:rsidRPr="00345F1B">
        <w:rPr>
          <w:szCs w:val="28"/>
        </w:rPr>
        <w:t>ан</w:t>
      </w:r>
      <w:r w:rsidRPr="0086274C">
        <w:rPr>
          <w:szCs w:val="28"/>
        </w:rPr>
        <w:t>а</w:t>
      </w:r>
      <w:r w:rsidRPr="00345F1B">
        <w:rPr>
          <w:szCs w:val="28"/>
        </w:rPr>
        <w:t xml:space="preserve"> п</w:t>
      </w:r>
      <w:r w:rsidRPr="0086274C">
        <w:rPr>
          <w:szCs w:val="28"/>
        </w:rPr>
        <w:t>о</w:t>
      </w:r>
      <w:r w:rsidRPr="00345F1B">
        <w:rPr>
          <w:szCs w:val="28"/>
        </w:rPr>
        <w:t xml:space="preserve"> на</w:t>
      </w:r>
      <w:r w:rsidRPr="0086274C">
        <w:rPr>
          <w:szCs w:val="28"/>
        </w:rPr>
        <w:t>пр</w:t>
      </w:r>
      <w:r w:rsidRPr="00345F1B">
        <w:rPr>
          <w:szCs w:val="28"/>
        </w:rPr>
        <w:t>ав</w:t>
      </w:r>
      <w:r w:rsidRPr="0086274C">
        <w:rPr>
          <w:szCs w:val="28"/>
        </w:rPr>
        <w:t>л</w:t>
      </w:r>
      <w:r w:rsidRPr="00345F1B">
        <w:rPr>
          <w:szCs w:val="28"/>
        </w:rPr>
        <w:t>ени</w:t>
      </w:r>
      <w:r w:rsidRPr="0086274C">
        <w:rPr>
          <w:szCs w:val="28"/>
        </w:rPr>
        <w:t>ю</w:t>
      </w:r>
      <w:r w:rsidRPr="00345F1B">
        <w:rPr>
          <w:szCs w:val="28"/>
        </w:rPr>
        <w:t xml:space="preserve"> по</w:t>
      </w:r>
      <w:r w:rsidRPr="0086274C">
        <w:rPr>
          <w:szCs w:val="28"/>
        </w:rPr>
        <w:t>д</w:t>
      </w:r>
      <w:r w:rsidRPr="00345F1B">
        <w:rPr>
          <w:szCs w:val="28"/>
        </w:rPr>
        <w:t>го</w:t>
      </w:r>
      <w:r w:rsidRPr="0086274C">
        <w:rPr>
          <w:szCs w:val="28"/>
        </w:rPr>
        <w:t>т</w:t>
      </w:r>
      <w:r w:rsidRPr="00345F1B">
        <w:rPr>
          <w:szCs w:val="28"/>
        </w:rPr>
        <w:t>ов</w:t>
      </w:r>
      <w:r w:rsidRPr="0086274C">
        <w:rPr>
          <w:szCs w:val="28"/>
        </w:rPr>
        <w:t>ки</w:t>
      </w:r>
      <w:r>
        <w:rPr>
          <w:szCs w:val="28"/>
        </w:rPr>
        <w:t xml:space="preserve"> бакалавров</w:t>
      </w:r>
      <w:r w:rsidRPr="00345F1B">
        <w:rPr>
          <w:szCs w:val="28"/>
        </w:rPr>
        <w:t xml:space="preserve"> 09.03.03 </w:t>
      </w:r>
      <w:r w:rsidRPr="0086274C">
        <w:rPr>
          <w:szCs w:val="28"/>
        </w:rPr>
        <w:t xml:space="preserve">Прикладная информатика, </w:t>
      </w:r>
      <w:r w:rsidRPr="006F365A">
        <w:rPr>
          <w:szCs w:val="28"/>
        </w:rPr>
        <w:t>утвержденного Ученым советом ГБОУВО РК КИ</w:t>
      </w:r>
      <w:r>
        <w:rPr>
          <w:szCs w:val="28"/>
        </w:rPr>
        <w:t>ПУ от 28.03.2016 г., протокол №</w:t>
      </w:r>
      <w:r w:rsidRPr="006F365A">
        <w:rPr>
          <w:szCs w:val="28"/>
        </w:rPr>
        <w:t>11</w:t>
      </w:r>
      <w:r w:rsidRPr="0086274C">
        <w:rPr>
          <w:szCs w:val="28"/>
        </w:rPr>
        <w:t>.</w:t>
      </w:r>
    </w:p>
    <w:p w:rsidR="00FE4872" w:rsidRDefault="00FE4872" w:rsidP="00FE4872">
      <w:pPr>
        <w:suppressAutoHyphens/>
        <w:rPr>
          <w:szCs w:val="28"/>
        </w:rPr>
      </w:pPr>
    </w:p>
    <w:p w:rsidR="00FE4872" w:rsidRDefault="00FE4872" w:rsidP="00FE4872">
      <w:pPr>
        <w:suppressAutoHyphens/>
        <w:rPr>
          <w:szCs w:val="28"/>
        </w:rPr>
      </w:pPr>
      <w:r w:rsidRPr="00B063FD">
        <w:rPr>
          <w:szCs w:val="28"/>
        </w:rPr>
        <w:t xml:space="preserve">Составитель рабочей программы: </w:t>
      </w:r>
      <w:r w:rsidR="00C53A9C">
        <w:rPr>
          <w:szCs w:val="28"/>
        </w:rPr>
        <w:t>к.пед.н., доцент Сейдаметова С.М.</w:t>
      </w:r>
    </w:p>
    <w:p w:rsidR="00E32D72" w:rsidRPr="00B063FD" w:rsidRDefault="00E32D72" w:rsidP="00FE4872">
      <w:pPr>
        <w:suppressAutoHyphens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преп. Бекирова Э.А.</w:t>
      </w:r>
    </w:p>
    <w:p w:rsidR="00FE4872" w:rsidRDefault="00FE4872" w:rsidP="00FE4872">
      <w:pPr>
        <w:suppressAutoHyphens/>
        <w:rPr>
          <w:szCs w:val="28"/>
        </w:rPr>
      </w:pPr>
    </w:p>
    <w:p w:rsidR="00FE4872" w:rsidRPr="00B063FD" w:rsidRDefault="00FE4872" w:rsidP="00FE4872">
      <w:pPr>
        <w:suppressAutoHyphens/>
        <w:rPr>
          <w:szCs w:val="28"/>
        </w:rPr>
      </w:pPr>
      <w:r w:rsidRPr="00B063FD">
        <w:rPr>
          <w:szCs w:val="28"/>
        </w:rPr>
        <w:t xml:space="preserve">Рабочая программа утверждена на </w:t>
      </w:r>
      <w:r w:rsidRPr="00506B2F">
        <w:rPr>
          <w:szCs w:val="28"/>
        </w:rPr>
        <w:t xml:space="preserve">заседании </w:t>
      </w:r>
      <w:r>
        <w:rPr>
          <w:szCs w:val="28"/>
        </w:rPr>
        <w:t>кафедры</w:t>
      </w:r>
      <w:r w:rsidRPr="00B063FD">
        <w:rPr>
          <w:szCs w:val="28"/>
        </w:rPr>
        <w:t xml:space="preserve"> прикладной информатики</w:t>
      </w:r>
      <w:r w:rsidR="00C53A9C">
        <w:rPr>
          <w:szCs w:val="28"/>
        </w:rPr>
        <w:t xml:space="preserve"> протокол </w:t>
      </w:r>
      <w:r>
        <w:rPr>
          <w:szCs w:val="28"/>
        </w:rPr>
        <w:t>№1 от</w:t>
      </w:r>
      <w:r w:rsidRPr="006F365A">
        <w:rPr>
          <w:szCs w:val="28"/>
        </w:rPr>
        <w:t xml:space="preserve"> </w:t>
      </w:r>
      <w:r w:rsidRPr="002F772F">
        <w:rPr>
          <w:szCs w:val="28"/>
        </w:rPr>
        <w:t xml:space="preserve">29 </w:t>
      </w:r>
      <w:r>
        <w:rPr>
          <w:szCs w:val="28"/>
        </w:rPr>
        <w:t>августа</w:t>
      </w:r>
      <w:r w:rsidRPr="006F365A">
        <w:rPr>
          <w:szCs w:val="28"/>
        </w:rPr>
        <w:t xml:space="preserve"> 2016 г.</w:t>
      </w:r>
    </w:p>
    <w:p w:rsidR="00FE4872" w:rsidRPr="00B063FD" w:rsidRDefault="00FE4872" w:rsidP="00FE4872">
      <w:pPr>
        <w:suppressAutoHyphens/>
        <w:rPr>
          <w:szCs w:val="28"/>
        </w:rPr>
      </w:pPr>
    </w:p>
    <w:p w:rsidR="00FE4872" w:rsidRPr="00B063FD" w:rsidRDefault="00FE4872" w:rsidP="00FE4872">
      <w:pPr>
        <w:suppressAutoHyphens/>
        <w:rPr>
          <w:szCs w:val="28"/>
        </w:rPr>
      </w:pPr>
      <w:r w:rsidRPr="00B063FD">
        <w:rPr>
          <w:szCs w:val="28"/>
        </w:rPr>
        <w:t>Заведующий кафедрой _________________</w:t>
      </w:r>
      <w:r>
        <w:rPr>
          <w:szCs w:val="28"/>
        </w:rPr>
        <w:t xml:space="preserve"> З.С. Сейдаметова </w:t>
      </w:r>
    </w:p>
    <w:p w:rsidR="00FE4872" w:rsidRPr="00B063FD" w:rsidRDefault="00FE4872" w:rsidP="00FE4872">
      <w:pPr>
        <w:suppressAutoHyphens/>
        <w:rPr>
          <w:szCs w:val="28"/>
        </w:rPr>
      </w:pPr>
    </w:p>
    <w:p w:rsidR="00FE4872" w:rsidRPr="00B063FD" w:rsidRDefault="00FE4872" w:rsidP="00FE4872">
      <w:pPr>
        <w:suppressAutoHyphens/>
        <w:rPr>
          <w:szCs w:val="28"/>
        </w:rPr>
      </w:pPr>
      <w:r w:rsidRPr="00B063FD">
        <w:rPr>
          <w:szCs w:val="28"/>
        </w:rPr>
        <w:t>Рабочая программа одобрена и утверждена на з</w:t>
      </w:r>
      <w:r>
        <w:rPr>
          <w:szCs w:val="28"/>
        </w:rPr>
        <w:t>аседании УМК</w:t>
      </w:r>
      <w:r w:rsidRPr="00B063FD">
        <w:rPr>
          <w:szCs w:val="28"/>
        </w:rPr>
        <w:t xml:space="preserve"> факультета</w:t>
      </w:r>
      <w:r>
        <w:rPr>
          <w:szCs w:val="28"/>
        </w:rPr>
        <w:t xml:space="preserve"> экономики, менеджмента и информационных технологий</w:t>
      </w:r>
    </w:p>
    <w:p w:rsidR="00FE4872" w:rsidRPr="00B063FD" w:rsidRDefault="00FE4872" w:rsidP="00FE4872">
      <w:pPr>
        <w:suppressAutoHyphens/>
        <w:rPr>
          <w:szCs w:val="28"/>
        </w:rPr>
      </w:pPr>
      <w:r w:rsidRPr="00B063FD">
        <w:rPr>
          <w:szCs w:val="28"/>
        </w:rPr>
        <w:t>Протокол № _______ от ________ ____________ 20____г.</w:t>
      </w:r>
    </w:p>
    <w:p w:rsidR="00FE4872" w:rsidRPr="00B063FD" w:rsidRDefault="00FE4872" w:rsidP="00FE4872">
      <w:pPr>
        <w:suppressAutoHyphens/>
        <w:rPr>
          <w:szCs w:val="28"/>
        </w:rPr>
      </w:pPr>
    </w:p>
    <w:p w:rsidR="00FE4872" w:rsidRPr="00B063FD" w:rsidRDefault="00FE4872" w:rsidP="00FE4872">
      <w:pPr>
        <w:suppressAutoHyphens/>
        <w:rPr>
          <w:szCs w:val="28"/>
        </w:rPr>
      </w:pPr>
      <w:r w:rsidRPr="00B063FD">
        <w:rPr>
          <w:szCs w:val="28"/>
        </w:rPr>
        <w:t xml:space="preserve">Председатель УМК </w:t>
      </w:r>
      <w:r>
        <w:rPr>
          <w:szCs w:val="28"/>
        </w:rPr>
        <w:t>_____________________</w:t>
      </w:r>
    </w:p>
    <w:p w:rsidR="00FE4872" w:rsidRPr="00B063FD" w:rsidRDefault="00FE4872" w:rsidP="00FE4872">
      <w:pPr>
        <w:suppressAutoHyphens/>
        <w:rPr>
          <w:szCs w:val="28"/>
        </w:rPr>
      </w:pPr>
    </w:p>
    <w:p w:rsidR="00FE4872" w:rsidRPr="00B063FD" w:rsidRDefault="00FE4872" w:rsidP="00FE4872">
      <w:pPr>
        <w:suppressAutoHyphens/>
        <w:rPr>
          <w:szCs w:val="28"/>
        </w:rPr>
      </w:pPr>
    </w:p>
    <w:p w:rsidR="00FE4872" w:rsidRPr="00B063FD" w:rsidRDefault="00FE4872" w:rsidP="00FE4872">
      <w:pPr>
        <w:suppressAutoHyphens/>
        <w:rPr>
          <w:szCs w:val="28"/>
        </w:rPr>
      </w:pPr>
      <w:r w:rsidRPr="00B063FD">
        <w:rPr>
          <w:szCs w:val="28"/>
        </w:rPr>
        <w:t>Рабочая про</w:t>
      </w:r>
      <w:r>
        <w:rPr>
          <w:szCs w:val="28"/>
        </w:rPr>
        <w:t xml:space="preserve">грамма переутверждена на </w:t>
      </w:r>
      <w:r w:rsidRPr="00506B2F">
        <w:rPr>
          <w:szCs w:val="28"/>
        </w:rPr>
        <w:t xml:space="preserve">заседании </w:t>
      </w:r>
      <w:r>
        <w:rPr>
          <w:szCs w:val="28"/>
        </w:rPr>
        <w:t>кафедры</w:t>
      </w:r>
      <w:r w:rsidRPr="00B063FD">
        <w:rPr>
          <w:szCs w:val="28"/>
        </w:rPr>
        <w:t xml:space="preserve"> </w:t>
      </w:r>
      <w:r w:rsidRPr="006F365A">
        <w:rPr>
          <w:szCs w:val="28"/>
        </w:rPr>
        <w:t>прикладной информатики</w:t>
      </w:r>
    </w:p>
    <w:p w:rsidR="00FE4872" w:rsidRPr="00B063FD" w:rsidRDefault="00FE4872" w:rsidP="00FE4872">
      <w:pPr>
        <w:suppressAutoHyphens/>
        <w:rPr>
          <w:szCs w:val="28"/>
        </w:rPr>
      </w:pPr>
      <w:r w:rsidRPr="00B063FD">
        <w:rPr>
          <w:szCs w:val="28"/>
        </w:rPr>
        <w:t>Протокол № _______ от ________ ____________ 20____г.</w:t>
      </w:r>
    </w:p>
    <w:p w:rsidR="00FE4872" w:rsidRDefault="00FE4872" w:rsidP="00FE4872">
      <w:pPr>
        <w:suppressAutoHyphens/>
        <w:rPr>
          <w:szCs w:val="28"/>
        </w:rPr>
      </w:pPr>
    </w:p>
    <w:p w:rsidR="00FE4872" w:rsidRPr="00B063FD" w:rsidRDefault="00FE4872" w:rsidP="00FE4872">
      <w:pPr>
        <w:suppressAutoHyphens/>
        <w:rPr>
          <w:szCs w:val="28"/>
        </w:rPr>
      </w:pPr>
      <w:r w:rsidRPr="00B063FD">
        <w:rPr>
          <w:szCs w:val="28"/>
        </w:rPr>
        <w:t>Заведующий кафедрой __</w:t>
      </w:r>
      <w:r>
        <w:rPr>
          <w:szCs w:val="28"/>
        </w:rPr>
        <w:t>______________________________________________</w:t>
      </w:r>
    </w:p>
    <w:p w:rsidR="00FE4872" w:rsidRPr="00B063FD" w:rsidRDefault="00FE4872" w:rsidP="00FE4872">
      <w:pPr>
        <w:suppressAutoHyphens/>
        <w:rPr>
          <w:szCs w:val="28"/>
        </w:rPr>
      </w:pPr>
    </w:p>
    <w:p w:rsidR="00C53A9C" w:rsidRDefault="00C53A9C">
      <w:pPr>
        <w:widowControl/>
        <w:autoSpaceDE/>
        <w:autoSpaceDN/>
        <w:adjustRightInd/>
        <w:jc w:val="left"/>
        <w:rPr>
          <w:szCs w:val="28"/>
        </w:rPr>
      </w:pPr>
      <w:r>
        <w:rPr>
          <w:szCs w:val="28"/>
        </w:rPr>
        <w:br w:type="page"/>
      </w:r>
    </w:p>
    <w:p w:rsidR="00FE4872" w:rsidRDefault="00FE4872" w:rsidP="00FE4872">
      <w:pPr>
        <w:rPr>
          <w:sz w:val="24"/>
        </w:rPr>
      </w:pPr>
    </w:p>
    <w:p w:rsidR="00AC3C30" w:rsidRPr="00AC3C30" w:rsidRDefault="00AC3C30" w:rsidP="00AC3C30">
      <w:pPr>
        <w:widowControl/>
        <w:autoSpaceDE/>
        <w:autoSpaceDN/>
        <w:adjustRightInd/>
        <w:jc w:val="center"/>
        <w:rPr>
          <w:b/>
        </w:rPr>
      </w:pPr>
      <w:bookmarkStart w:id="0" w:name="_Toc408766992"/>
      <w:r w:rsidRPr="00AC3C30">
        <w:rPr>
          <w:b/>
        </w:rPr>
        <w:t>СОДЕРЖАНИЕ</w:t>
      </w:r>
    </w:p>
    <w:p w:rsidR="00AC3C30" w:rsidRDefault="00AC3C30">
      <w:pPr>
        <w:widowControl/>
        <w:autoSpaceDE/>
        <w:autoSpaceDN/>
        <w:adjustRightInd/>
        <w:jc w:val="left"/>
      </w:pPr>
    </w:p>
    <w:bookmarkStart w:id="1" w:name="_GoBack"/>
    <w:bookmarkEnd w:id="1"/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AC3C30">
        <w:instrText xml:space="preserve"> TOC \o "1-3" \h \z \u </w:instrText>
      </w:r>
      <w:r>
        <w:fldChar w:fldCharType="separate"/>
      </w:r>
      <w:hyperlink w:anchor="_Toc467956565" w:history="1">
        <w:r w:rsidR="00DC6191" w:rsidRPr="00D9653A">
          <w:rPr>
            <w:rStyle w:val="ad"/>
            <w:noProof/>
          </w:rPr>
          <w:t>РАБОЧАЯ ПРОГРАММА ДИСЦИПЛИНЫ «Б2.П.1 ПЕДАГОГИЧЕСКАЯ ПРАКТИКА»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66" w:history="1">
        <w:r w:rsidR="00DC6191" w:rsidRPr="00D9653A">
          <w:rPr>
            <w:rStyle w:val="ad"/>
            <w:noProof/>
          </w:rPr>
          <w:t>1. Планируемые результаты обучения по дисциплине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67" w:history="1">
        <w:r w:rsidR="00DC6191" w:rsidRPr="00D9653A">
          <w:rPr>
            <w:rStyle w:val="ad"/>
            <w:noProof/>
          </w:rPr>
          <w:t>2. Место дисциплины в структуре образовательной программы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68" w:history="1">
        <w:r w:rsidR="00DC6191" w:rsidRPr="00D9653A">
          <w:rPr>
            <w:rStyle w:val="ad"/>
            <w:noProof/>
          </w:rPr>
          <w:t>3.Объем дисциплины в зачетных единицах с указанием количества академических часов, выделенных на контактную работу обучающихся с преподавателем (по видам учебных занятий) и на самостоятельную работу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69" w:history="1">
        <w:r w:rsidR="00DC6191" w:rsidRPr="00D9653A">
          <w:rPr>
            <w:rStyle w:val="ad"/>
            <w:noProof/>
          </w:rPr>
          <w:t>4. СОДЕРЖАНИЕ ДИСЦИПЛИНЫ, СТРУКТУРИРОВАННОЕ ПО ТЕМАМ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70" w:history="1">
        <w:r w:rsidR="00DC6191" w:rsidRPr="00D9653A">
          <w:rPr>
            <w:rStyle w:val="ad"/>
            <w:noProof/>
          </w:rPr>
          <w:t>5. ПЕРЕЧЕНЬ УЧЕБНО-МЕТОДИЧЕСКОГО ОБЕСПЕЧЕНИЯ ДЛЯ САМОСТОЯТЕЛЬНОЙ РАБОТЫ СТУДЕНТОВ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71" w:history="1">
        <w:r w:rsidR="00DC6191" w:rsidRPr="00D9653A">
          <w:rPr>
            <w:rStyle w:val="ad"/>
            <w:noProof/>
          </w:rPr>
          <w:t>6. ФОНД ОЦЕНОЧНЫХ СРЕДСТВ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72" w:history="1">
        <w:r w:rsidR="00DC6191" w:rsidRPr="00D9653A">
          <w:rPr>
            <w:rStyle w:val="ad"/>
            <w:noProof/>
          </w:rPr>
          <w:t>6.1. Перечень компетенций с указанием этапов их формирования в процессе освоения дисциплины (модуля) и видов оценочных средств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73" w:history="1">
        <w:r w:rsidR="00DC6191" w:rsidRPr="00D9653A">
          <w:rPr>
            <w:rStyle w:val="ad"/>
            <w:noProof/>
          </w:rPr>
          <w:t>6.2. Описание показателей и критериев оценивания компетенций на различных этапах их формирования, описание шкал оценивания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74" w:history="1">
        <w:r w:rsidR="00DC6191" w:rsidRPr="00D9653A">
          <w:rPr>
            <w:rStyle w:val="ad"/>
            <w:noProof/>
          </w:rPr>
          <w:t>7. Перечень основной и дополнительной учебной литературы, необходимой для освоения дисциплины</w:t>
        </w:r>
        <w:r w:rsidR="00DC6191" w:rsidRPr="00D9653A">
          <w:rPr>
            <w:rStyle w:val="ad"/>
            <w:bCs/>
            <w:noProof/>
          </w:rPr>
          <w:t xml:space="preserve"> Основная литература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75" w:history="1">
        <w:r w:rsidR="00DC6191" w:rsidRPr="00D9653A">
          <w:rPr>
            <w:rStyle w:val="ad"/>
            <w:noProof/>
          </w:rPr>
          <w:t>8. ПЕРЕЧЕНЬ РЕСУРСОВ ИНФОРМАЦИОННО-АНАЛИТИЧЕСКОЙ СЕТИ ИНТЕРНЕТ, НЕОБХОДИМЫХ ДЛЯ ОСВОЕНИЯ ДИСЦИПЛИНЫ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76" w:history="1">
        <w:r w:rsidR="00DC6191" w:rsidRPr="00D9653A">
          <w:rPr>
            <w:rStyle w:val="ad"/>
            <w:noProof/>
          </w:rPr>
          <w:t>9. ПЕРЕЧЕНЬ ИНФОРМАЦИОННЫХ ТЕХНОЛОГИЙ, ИСПОЛЬЗУЕМЫХ ПРИ ОСУЩЕСТВЛЕНИИ УЧЕБНОГО ПРОЦЕССА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77" w:history="1">
        <w:r w:rsidR="00DC6191" w:rsidRPr="00D9653A">
          <w:rPr>
            <w:rStyle w:val="ad"/>
            <w:noProof/>
          </w:rPr>
          <w:t>10. МАТЕРИАЛЬНО-ТЕХНИЧЕСКАЯ БАЗА, НЕОБХОДИМАЯ ДЛЯ ОСУЩЕСТВЛЕНИЯ ОБРАЗОВАТЕЛЬНОГО ПРОЦЕССА ПО ДИСЦИПЛИНЕ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78" w:history="1">
        <w:r w:rsidR="00DC6191" w:rsidRPr="00D9653A">
          <w:rPr>
            <w:rStyle w:val="ad"/>
            <w:noProof/>
          </w:rPr>
          <w:t>11. МЕТОДИЧЕСКИЕ УКАЗАНИЯ ДЛЯ СТУДЕНТОВ ПО ПРОХОЖДЕНИЮ ПРАКТИКИ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79" w:history="1">
        <w:r w:rsidR="00DC6191" w:rsidRPr="00D9653A">
          <w:rPr>
            <w:rStyle w:val="ad"/>
            <w:noProof/>
          </w:rPr>
          <w:t>11.1. Порядок подведения итогов практики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80" w:history="1">
        <w:r w:rsidR="00DC6191" w:rsidRPr="00D9653A">
          <w:rPr>
            <w:rStyle w:val="ad"/>
            <w:noProof/>
          </w:rPr>
          <w:t>11.2. Требования к отчетности (в соответствии с положением)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DC6191" w:rsidRDefault="00DC7D2A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67956581" w:history="1">
        <w:r w:rsidR="00DC6191" w:rsidRPr="00D9653A">
          <w:rPr>
            <w:rStyle w:val="ad"/>
            <w:noProof/>
          </w:rPr>
          <w:t>11.3. Процедура аттестации студента по результатам прохождения практики</w:t>
        </w:r>
        <w:r w:rsidR="00DC619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C6191">
          <w:rPr>
            <w:noProof/>
            <w:webHidden/>
          </w:rPr>
          <w:instrText xml:space="preserve"> PAGEREF _Toc467956581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19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C3C30" w:rsidRDefault="00DC7D2A">
      <w:pPr>
        <w:widowControl/>
        <w:autoSpaceDE/>
        <w:autoSpaceDN/>
        <w:adjustRightInd/>
        <w:jc w:val="left"/>
        <w:rPr>
          <w:rFonts w:eastAsiaTheme="majorEastAsia" w:cstheme="majorBidi"/>
          <w:b/>
          <w:caps/>
          <w:szCs w:val="32"/>
        </w:rPr>
      </w:pPr>
      <w:r>
        <w:fldChar w:fldCharType="end"/>
      </w:r>
      <w:r w:rsidR="00AC3C30">
        <w:br w:type="page"/>
      </w:r>
    </w:p>
    <w:p w:rsidR="00B11142" w:rsidRDefault="00C53A9C" w:rsidP="00B11142">
      <w:pPr>
        <w:pStyle w:val="1"/>
      </w:pPr>
      <w:bookmarkStart w:id="2" w:name="_Toc467956565"/>
      <w:bookmarkEnd w:id="0"/>
      <w:r w:rsidRPr="00C53A9C">
        <w:lastRenderedPageBreak/>
        <w:t xml:space="preserve">РАБОЧАЯ ПРОГРАММА </w:t>
      </w:r>
      <w:r w:rsidR="00431D06">
        <w:t>ДИСЦИПЛИНЫ «</w:t>
      </w:r>
      <w:r w:rsidRPr="00C53A9C">
        <w:t xml:space="preserve">Б2.П.1 </w:t>
      </w:r>
      <w:r w:rsidR="00A86957">
        <w:t>ПЕДАГОГИЧЕСКАЯ</w:t>
      </w:r>
      <w:r w:rsidR="00431D06">
        <w:t xml:space="preserve"> ПРАКТИКА»</w:t>
      </w:r>
      <w:bookmarkEnd w:id="2"/>
    </w:p>
    <w:p w:rsidR="00EA394B" w:rsidRPr="00EA394B" w:rsidRDefault="00EA132D" w:rsidP="00EA394B">
      <w:pPr>
        <w:jc w:val="center"/>
        <w:rPr>
          <w:b/>
        </w:rPr>
      </w:pPr>
      <w:r>
        <w:rPr>
          <w:b/>
        </w:rPr>
        <w:t>п</w:t>
      </w:r>
      <w:r w:rsidR="00EA394B" w:rsidRPr="00EA394B">
        <w:rPr>
          <w:b/>
        </w:rPr>
        <w:t>рограммы бакалавриата по направлению подготовки</w:t>
      </w:r>
      <w:r w:rsidR="00C53A9C">
        <w:rPr>
          <w:b/>
        </w:rPr>
        <w:t xml:space="preserve"> </w:t>
      </w:r>
      <w:r w:rsidR="00EA394B">
        <w:rPr>
          <w:b/>
        </w:rPr>
        <w:t>09.03.03 Прикладная информатика</w:t>
      </w:r>
    </w:p>
    <w:p w:rsidR="00EA132D" w:rsidRDefault="00EA132D" w:rsidP="00EA394B">
      <w:bookmarkStart w:id="3" w:name="_Toc408766993"/>
    </w:p>
    <w:p w:rsidR="00EA132D" w:rsidRDefault="00B11142" w:rsidP="00EF06A0">
      <w:pPr>
        <w:pStyle w:val="1"/>
      </w:pPr>
      <w:bookmarkStart w:id="4" w:name="_Toc467956566"/>
      <w:r>
        <w:t>1</w:t>
      </w:r>
      <w:r w:rsidR="004B0D2E" w:rsidRPr="006F09B8">
        <w:t>.</w:t>
      </w:r>
      <w:r w:rsidR="00C53A9C" w:rsidRPr="00C53A9C">
        <w:rPr>
          <w:szCs w:val="28"/>
        </w:rPr>
        <w:t xml:space="preserve"> </w:t>
      </w:r>
      <w:r w:rsidR="00C53A9C" w:rsidRPr="00C53A9C">
        <w:rPr>
          <w:szCs w:val="26"/>
        </w:rPr>
        <w:t>Планируемые результаты обучения по дисциплине</w:t>
      </w:r>
      <w:bookmarkEnd w:id="4"/>
      <w:r w:rsidR="00C201CA" w:rsidRPr="006F09B8">
        <w:t> </w:t>
      </w:r>
      <w:bookmarkEnd w:id="3"/>
      <w:r w:rsidR="00EF06A0">
        <w:t xml:space="preserve"> </w:t>
      </w:r>
    </w:p>
    <w:p w:rsidR="008E3BB1" w:rsidRPr="00E13D09" w:rsidRDefault="00E13D09" w:rsidP="009440B8">
      <w:pPr>
        <w:ind w:firstLine="567"/>
      </w:pPr>
      <w:r w:rsidRPr="009440B8">
        <w:rPr>
          <w:b/>
        </w:rPr>
        <w:t xml:space="preserve">Цель </w:t>
      </w:r>
      <w:r w:rsidR="00A86957">
        <w:rPr>
          <w:b/>
        </w:rPr>
        <w:t>практики</w:t>
      </w:r>
      <w:r w:rsidRPr="009440B8">
        <w:rPr>
          <w:b/>
        </w:rPr>
        <w:t>:</w:t>
      </w:r>
      <w:r w:rsidR="00EF06A0">
        <w:rPr>
          <w:b/>
        </w:rPr>
        <w:t xml:space="preserve"> </w:t>
      </w:r>
      <w:r w:rsidR="00A86957">
        <w:t>п</w:t>
      </w:r>
      <w:r w:rsidR="00A86957" w:rsidRPr="00A86957">
        <w:t>риобретение обучающимися на бакалавриате навыков преподавания дисциплины «Информатика и ИКТ», навыков использования современных технологий обучения и интерпретации информационного материала с целью его использования в педагогической деятельности, а также навыков управления в сфере образования.</w:t>
      </w:r>
    </w:p>
    <w:p w:rsidR="00E13D09" w:rsidRDefault="009440B8" w:rsidP="00CE3C0F">
      <w:pPr>
        <w:ind w:firstLine="567"/>
      </w:pPr>
      <w:r>
        <w:rPr>
          <w:b/>
        </w:rPr>
        <w:t xml:space="preserve">Учебные задачи </w:t>
      </w:r>
      <w:r w:rsidR="00A86957" w:rsidRPr="00A86957">
        <w:rPr>
          <w:b/>
        </w:rPr>
        <w:t>практики:</w:t>
      </w:r>
    </w:p>
    <w:p w:rsidR="00A86957" w:rsidRPr="00A86957" w:rsidRDefault="00A86957" w:rsidP="00A86957">
      <w:pPr>
        <w:pStyle w:val="af0"/>
        <w:numPr>
          <w:ilvl w:val="0"/>
          <w:numId w:val="2"/>
        </w:numPr>
        <w:tabs>
          <w:tab w:val="left" w:pos="1276"/>
        </w:tabs>
        <w:spacing w:before="120"/>
        <w:ind w:left="0" w:firstLine="709"/>
        <w:rPr>
          <w:szCs w:val="28"/>
        </w:rPr>
      </w:pPr>
      <w:r w:rsidRPr="00A86957">
        <w:rPr>
          <w:szCs w:val="28"/>
        </w:rPr>
        <w:t>конструирование, реализация и анализ результатов процесса использования различных методик в обучении дисциплинам предметной области «Информатика» в средних учебных заведениях различного типа;</w:t>
      </w:r>
    </w:p>
    <w:p w:rsidR="00A86957" w:rsidRPr="00A86957" w:rsidRDefault="00A86957" w:rsidP="00A86957">
      <w:pPr>
        <w:pStyle w:val="af0"/>
        <w:numPr>
          <w:ilvl w:val="0"/>
          <w:numId w:val="2"/>
        </w:numPr>
        <w:tabs>
          <w:tab w:val="left" w:pos="1276"/>
        </w:tabs>
        <w:spacing w:before="120"/>
        <w:ind w:left="0" w:firstLine="709"/>
        <w:rPr>
          <w:szCs w:val="28"/>
        </w:rPr>
      </w:pPr>
      <w:r w:rsidRPr="00A86957">
        <w:rPr>
          <w:szCs w:val="28"/>
        </w:rPr>
        <w:t>проектирование и реализация в практике обучения нового учебного содержания, технологий и конкретных методик;</w:t>
      </w:r>
    </w:p>
    <w:p w:rsidR="00A86957" w:rsidRPr="00A86957" w:rsidRDefault="00A86957" w:rsidP="00A86957">
      <w:pPr>
        <w:pStyle w:val="af0"/>
        <w:numPr>
          <w:ilvl w:val="0"/>
          <w:numId w:val="2"/>
        </w:numPr>
        <w:tabs>
          <w:tab w:val="left" w:pos="1276"/>
        </w:tabs>
        <w:spacing w:before="120"/>
        <w:ind w:left="0" w:firstLine="709"/>
        <w:rPr>
          <w:szCs w:val="28"/>
        </w:rPr>
      </w:pPr>
      <w:r w:rsidRPr="00A86957">
        <w:rPr>
          <w:szCs w:val="28"/>
        </w:rPr>
        <w:t>освоение навыков разработки учебно-методических комплексов для организации преподавания дисциплин предметной области «Информатика» в системе общего среднего образования;</w:t>
      </w:r>
    </w:p>
    <w:p w:rsidR="00A86957" w:rsidRPr="00A86957" w:rsidRDefault="00A86957" w:rsidP="00A86957">
      <w:pPr>
        <w:pStyle w:val="af0"/>
        <w:numPr>
          <w:ilvl w:val="0"/>
          <w:numId w:val="2"/>
        </w:numPr>
        <w:tabs>
          <w:tab w:val="left" w:pos="1276"/>
        </w:tabs>
        <w:spacing w:before="120"/>
        <w:ind w:left="0" w:firstLine="709"/>
        <w:rPr>
          <w:szCs w:val="28"/>
        </w:rPr>
      </w:pPr>
      <w:r w:rsidRPr="00A86957">
        <w:rPr>
          <w:szCs w:val="28"/>
        </w:rPr>
        <w:t>овладение методикой проведения занятий в общеобразовательной школе;</w:t>
      </w:r>
    </w:p>
    <w:p w:rsidR="00A86957" w:rsidRPr="00A86957" w:rsidRDefault="00A86957" w:rsidP="00A86957">
      <w:pPr>
        <w:pStyle w:val="af0"/>
        <w:numPr>
          <w:ilvl w:val="0"/>
          <w:numId w:val="2"/>
        </w:numPr>
        <w:tabs>
          <w:tab w:val="left" w:pos="1276"/>
        </w:tabs>
        <w:spacing w:before="120"/>
        <w:ind w:left="0" w:firstLine="709"/>
        <w:rPr>
          <w:szCs w:val="28"/>
        </w:rPr>
      </w:pPr>
      <w:r w:rsidRPr="00A86957">
        <w:rPr>
          <w:szCs w:val="28"/>
        </w:rPr>
        <w:t>владение современными методами педагогической деятельности с использованием ИКТ;</w:t>
      </w:r>
    </w:p>
    <w:p w:rsidR="00A86957" w:rsidRPr="00A86957" w:rsidRDefault="00A86957" w:rsidP="00A86957">
      <w:pPr>
        <w:pStyle w:val="af0"/>
        <w:numPr>
          <w:ilvl w:val="0"/>
          <w:numId w:val="2"/>
        </w:numPr>
        <w:tabs>
          <w:tab w:val="left" w:pos="1276"/>
        </w:tabs>
        <w:spacing w:before="120"/>
        <w:ind w:left="0" w:firstLine="709"/>
        <w:rPr>
          <w:szCs w:val="28"/>
        </w:rPr>
      </w:pPr>
      <w:r w:rsidRPr="00A86957">
        <w:rPr>
          <w:szCs w:val="28"/>
        </w:rPr>
        <w:t>овладение основами управленческой деятельности в системе образования.</w:t>
      </w:r>
    </w:p>
    <w:p w:rsidR="009A6849" w:rsidRDefault="009A6849" w:rsidP="009440B8">
      <w:pPr>
        <w:ind w:firstLine="567"/>
      </w:pPr>
      <w:r w:rsidRPr="009A6849">
        <w:t>В результате изучения дисциплины (учебного курса) студент формирует и демонстрирует следующие компетенции:</w:t>
      </w:r>
    </w:p>
    <w:p w:rsidR="006C564D" w:rsidRDefault="006C564D" w:rsidP="006C564D">
      <w:pPr>
        <w:pStyle w:val="af0"/>
        <w:numPr>
          <w:ilvl w:val="0"/>
          <w:numId w:val="2"/>
        </w:numPr>
        <w:tabs>
          <w:tab w:val="left" w:pos="1276"/>
        </w:tabs>
        <w:spacing w:before="120"/>
        <w:ind w:left="0" w:firstLine="709"/>
        <w:rPr>
          <w:szCs w:val="28"/>
        </w:rPr>
      </w:pPr>
      <w:r w:rsidRPr="006C564D">
        <w:rPr>
          <w:szCs w:val="28"/>
        </w:rPr>
        <w:t>способность к организации учебной деятельности в конкретной предметной области (математика, физика, информатика) (ПСК-1);</w:t>
      </w:r>
    </w:p>
    <w:p w:rsidR="00BD461A" w:rsidRPr="006C564D" w:rsidRDefault="00F0261F" w:rsidP="006C564D">
      <w:pPr>
        <w:pStyle w:val="af0"/>
        <w:numPr>
          <w:ilvl w:val="0"/>
          <w:numId w:val="2"/>
        </w:numPr>
        <w:tabs>
          <w:tab w:val="left" w:pos="1276"/>
        </w:tabs>
        <w:spacing w:before="120"/>
        <w:ind w:left="0" w:firstLine="709"/>
        <w:rPr>
          <w:szCs w:val="28"/>
        </w:rPr>
      </w:pPr>
      <w:r>
        <w:rPr>
          <w:szCs w:val="28"/>
        </w:rPr>
        <w:t>способностью к проведению методических и экспертных работ в области математики и информатики (ПСК-2);</w:t>
      </w:r>
    </w:p>
    <w:p w:rsidR="00FE4586" w:rsidRPr="006C564D" w:rsidRDefault="006C564D" w:rsidP="006C564D">
      <w:pPr>
        <w:pStyle w:val="af0"/>
        <w:numPr>
          <w:ilvl w:val="0"/>
          <w:numId w:val="2"/>
        </w:numPr>
        <w:tabs>
          <w:tab w:val="left" w:pos="1276"/>
        </w:tabs>
        <w:spacing w:before="120"/>
        <w:ind w:left="0" w:firstLine="709"/>
        <w:rPr>
          <w:szCs w:val="28"/>
        </w:rPr>
      </w:pPr>
      <w:r w:rsidRPr="006C564D">
        <w:rPr>
          <w:szCs w:val="28"/>
        </w:rPr>
        <w:t>способностью к планированию и осуществлению педагогической деятельности с учетом специфики предметной области в образов</w:t>
      </w:r>
      <w:r>
        <w:rPr>
          <w:szCs w:val="28"/>
        </w:rPr>
        <w:t>ательных организациях (ПСК-3)</w:t>
      </w:r>
      <w:r w:rsidR="009A6849" w:rsidRPr="006C564D">
        <w:rPr>
          <w:szCs w:val="28"/>
        </w:rPr>
        <w:t>.</w:t>
      </w:r>
    </w:p>
    <w:p w:rsidR="009A6849" w:rsidRDefault="009A6849" w:rsidP="00CE3C0F">
      <w:pPr>
        <w:ind w:firstLine="567"/>
      </w:pPr>
      <w:r w:rsidRPr="00E32809">
        <w:rPr>
          <w:szCs w:val="28"/>
        </w:rPr>
        <w:t>Сформированность указанных компетенций определяется тем, что студент должен</w:t>
      </w:r>
      <w:r>
        <w:rPr>
          <w:szCs w:val="28"/>
        </w:rPr>
        <w:t>:</w:t>
      </w:r>
    </w:p>
    <w:p w:rsidR="00FE4586" w:rsidRDefault="00FE4586" w:rsidP="006C564D">
      <w:pPr>
        <w:spacing w:before="120"/>
        <w:ind w:firstLine="567"/>
      </w:pPr>
      <w:r w:rsidRPr="00FE4586">
        <w:rPr>
          <w:b/>
        </w:rPr>
        <w:t>знать:</w:t>
      </w:r>
      <w:r w:rsidR="008B77F0">
        <w:rPr>
          <w:b/>
        </w:rPr>
        <w:t xml:space="preserve"> </w:t>
      </w:r>
      <w:r w:rsidR="006C564D">
        <w:t>методы подготовки к комбинированным урокам, практическим и лабораторным занятиям предметной области «Информатика»; практические подходы к обучению информатике и ИКТ; методы индивидуальной и групповой работы студентов;</w:t>
      </w:r>
      <w:r w:rsidR="008B77F0">
        <w:t xml:space="preserve"> </w:t>
      </w:r>
      <w:r w:rsidR="006C564D">
        <w:t>технологии диагностики и оценивания качества образовательного процесса;</w:t>
      </w:r>
      <w:r w:rsidR="008B77F0">
        <w:t xml:space="preserve"> </w:t>
      </w:r>
      <w:r w:rsidR="006C564D">
        <w:t>составляющие образовательной среды школы;</w:t>
      </w:r>
      <w:r w:rsidR="001E618C">
        <w:t xml:space="preserve"> </w:t>
      </w:r>
      <w:r w:rsidR="006C564D">
        <w:t>передовой опыт обучения информатике и ИКТ в школе;</w:t>
      </w:r>
      <w:r w:rsidR="008B77F0">
        <w:t xml:space="preserve"> </w:t>
      </w:r>
      <w:r w:rsidR="006C564D">
        <w:t>компоненты учебно-</w:t>
      </w:r>
      <w:r w:rsidR="006C564D">
        <w:lastRenderedPageBreak/>
        <w:t>методической и учебно-организационной составляющих учебного процесса в школе</w:t>
      </w:r>
      <w:r w:rsidR="002F6311">
        <w:t>;</w:t>
      </w:r>
    </w:p>
    <w:p w:rsidR="00FE4586" w:rsidRDefault="00FE4586" w:rsidP="006C564D">
      <w:pPr>
        <w:spacing w:before="120"/>
        <w:ind w:firstLine="567"/>
      </w:pPr>
      <w:r w:rsidRPr="00FE4586">
        <w:rPr>
          <w:b/>
        </w:rPr>
        <w:t>уметь:</w:t>
      </w:r>
      <w:r w:rsidR="008B77F0">
        <w:rPr>
          <w:b/>
        </w:rPr>
        <w:t xml:space="preserve"> </w:t>
      </w:r>
      <w:r w:rsidR="006C564D">
        <w:t>подготовить план, разработать конспект комбинированного урока, практического и лабораторного занятия;</w:t>
      </w:r>
      <w:r w:rsidR="008B77F0">
        <w:t xml:space="preserve"> </w:t>
      </w:r>
      <w:r w:rsidR="006C564D">
        <w:t>анализировать деятельность школьников, корректировать планы занятий по ходу их проведения; применять технологии обучения к организации процесса обучения информатике и ИКТ в школе;</w:t>
      </w:r>
      <w:r w:rsidR="008B77F0">
        <w:t xml:space="preserve"> </w:t>
      </w:r>
      <w:r w:rsidR="006C564D">
        <w:t>применять технологии диагностики учебных достижений к организации процесса обучения информатике и ИКТ в школе;</w:t>
      </w:r>
      <w:r w:rsidR="008B77F0">
        <w:t xml:space="preserve"> </w:t>
      </w:r>
      <w:r w:rsidR="006C564D">
        <w:t>использовать свои способности для организации инноваций в школе;</w:t>
      </w:r>
      <w:r w:rsidR="001E618C">
        <w:t xml:space="preserve"> </w:t>
      </w:r>
      <w:r w:rsidR="006C564D">
        <w:t>применять имеющийся опыт в своей практике при обучении в</w:t>
      </w:r>
      <w:r w:rsidR="001E618C">
        <w:t xml:space="preserve"> </w:t>
      </w:r>
      <w:r w:rsidR="006C564D">
        <w:t>школе;</w:t>
      </w:r>
      <w:r w:rsidR="001E618C">
        <w:t xml:space="preserve"> </w:t>
      </w:r>
      <w:r w:rsidR="006C564D">
        <w:t>применять знания при проектировании учебных программ, учебно-методического сопровождения учебного процесса.</w:t>
      </w:r>
    </w:p>
    <w:p w:rsidR="00FE4586" w:rsidRDefault="00FE4586" w:rsidP="006C564D">
      <w:pPr>
        <w:spacing w:before="120"/>
        <w:ind w:firstLine="567"/>
      </w:pPr>
      <w:r w:rsidRPr="00FE4586">
        <w:rPr>
          <w:b/>
        </w:rPr>
        <w:t>владеть:</w:t>
      </w:r>
      <w:r w:rsidR="008B77F0">
        <w:rPr>
          <w:b/>
        </w:rPr>
        <w:t xml:space="preserve"> </w:t>
      </w:r>
      <w:r w:rsidR="006C564D">
        <w:t>способами построения различных технологий при обучении информатике и ИКТ и оценке качества образования по дисциплинам предметной области «Информатика» в школе;</w:t>
      </w:r>
      <w:r w:rsidR="001E618C">
        <w:t xml:space="preserve"> </w:t>
      </w:r>
      <w:r w:rsidR="006C564D">
        <w:t>приемами диагностики при обучении информатике и ИКТ и</w:t>
      </w:r>
      <w:r w:rsidR="001E618C">
        <w:t xml:space="preserve"> </w:t>
      </w:r>
      <w:r w:rsidR="006C564D">
        <w:t>оценке качества образования по дисциплинам предметной области «Информатика» в школе;</w:t>
      </w:r>
      <w:r w:rsidR="001E618C">
        <w:t xml:space="preserve"> </w:t>
      </w:r>
      <w:r w:rsidR="006C564D">
        <w:t>приемами создания инноваций в вузе (например, информационной образовательной среды); способами обобщения и систематизации методического опыта и его применения в собственной деятельности;</w:t>
      </w:r>
      <w:r w:rsidR="001E618C">
        <w:t xml:space="preserve"> </w:t>
      </w:r>
      <w:r w:rsidR="006C564D">
        <w:t>способами разработки и составления программ по предмету, учебно-методических материалов.</w:t>
      </w:r>
    </w:p>
    <w:p w:rsidR="00527720" w:rsidRPr="00120B2E" w:rsidRDefault="00527720" w:rsidP="00527720">
      <w:pPr>
        <w:pStyle w:val="1"/>
      </w:pPr>
      <w:bookmarkStart w:id="5" w:name="_Toc467159487"/>
      <w:bookmarkStart w:id="6" w:name="_Toc467788486"/>
      <w:bookmarkStart w:id="7" w:name="_Toc467956567"/>
      <w:r>
        <w:t>2</w:t>
      </w:r>
      <w:r w:rsidRPr="00120B2E">
        <w:t>.</w:t>
      </w:r>
      <w:r>
        <w:t> </w:t>
      </w:r>
      <w:r w:rsidRPr="00120B2E">
        <w:t xml:space="preserve">Место </w:t>
      </w:r>
      <w:r w:rsidRPr="0049335E">
        <w:t>дисциплины</w:t>
      </w:r>
      <w:r w:rsidRPr="00120B2E">
        <w:t xml:space="preserve"> в структуре образовательной программы</w:t>
      </w:r>
      <w:bookmarkEnd w:id="5"/>
      <w:bookmarkEnd w:id="6"/>
      <w:bookmarkEnd w:id="7"/>
    </w:p>
    <w:p w:rsidR="00527720" w:rsidRDefault="00527720" w:rsidP="00527720">
      <w:pPr>
        <w:ind w:firstLine="567"/>
      </w:pPr>
      <w:r>
        <w:t>Педагогическая практика относится к вариативной части профессионального цикла основной образовательной программы.</w:t>
      </w:r>
    </w:p>
    <w:p w:rsidR="00527720" w:rsidRDefault="00527720" w:rsidP="00527720">
      <w:pPr>
        <w:ind w:firstLine="567"/>
      </w:pPr>
      <w:r>
        <w:t>Практика проводится на четвертом курсе для студентов очной формы обучения и втором – для заочной. Она представляет собой вид учебных занятий, непосредственно ориентированных на профессионально-практическую подготовку обучающихся.</w:t>
      </w:r>
    </w:p>
    <w:p w:rsidR="00527720" w:rsidRDefault="00527720" w:rsidP="00527720">
      <w:pPr>
        <w:ind w:firstLine="567"/>
      </w:pPr>
      <w:r>
        <w:t>Программа педагогической практики предусматривает изучение бакалаврами основ педагогической, учебно-методической и воспитательной работы в средних учебных заведениях, овладение навыками проведения уроков в школах по дисциплине «Информатика и ИКТ», приобретение опыта педагогической работы в условиях школы; базируется на следующих дисциплинах – «Математика», «Информатика и программирование», «</w:t>
      </w:r>
      <w:r w:rsidRPr="00A86957">
        <w:t>Методика преподавания математики и информатики</w:t>
      </w:r>
      <w:r>
        <w:t>», «Педагогика», «Психология», «Социальные и профессиональные вопросы информатики», «Педагогическое проектирование», «ПО SOHO» и др.</w:t>
      </w:r>
    </w:p>
    <w:p w:rsidR="00527720" w:rsidRDefault="00527720" w:rsidP="00527720">
      <w:pPr>
        <w:ind w:firstLine="567"/>
      </w:pPr>
      <w:r>
        <w:t xml:space="preserve">Влияние педагогической практики на последующее освоение дисциплин </w:t>
      </w:r>
      <w:r w:rsidRPr="00A86957">
        <w:t>основной образовательной программы</w:t>
      </w:r>
      <w:r>
        <w:t>:</w:t>
      </w:r>
    </w:p>
    <w:p w:rsidR="00527720" w:rsidRPr="00A86957" w:rsidRDefault="00527720" w:rsidP="00527720">
      <w:pPr>
        <w:pStyle w:val="af0"/>
        <w:numPr>
          <w:ilvl w:val="0"/>
          <w:numId w:val="2"/>
        </w:numPr>
        <w:tabs>
          <w:tab w:val="left" w:pos="1276"/>
        </w:tabs>
        <w:spacing w:before="120"/>
        <w:ind w:left="0" w:firstLine="709"/>
        <w:rPr>
          <w:szCs w:val="28"/>
        </w:rPr>
      </w:pPr>
      <w:r w:rsidRPr="00A86957">
        <w:rPr>
          <w:szCs w:val="28"/>
        </w:rPr>
        <w:t>Вы</w:t>
      </w:r>
      <w:r>
        <w:rPr>
          <w:szCs w:val="28"/>
        </w:rPr>
        <w:t>пускной квалификационный проект;</w:t>
      </w:r>
    </w:p>
    <w:p w:rsidR="00527720" w:rsidRDefault="00527720">
      <w:pPr>
        <w:widowControl/>
        <w:autoSpaceDE/>
        <w:autoSpaceDN/>
        <w:adjustRightInd/>
        <w:jc w:val="left"/>
      </w:pPr>
    </w:p>
    <w:p w:rsidR="009A6849" w:rsidRDefault="00527720" w:rsidP="00527720">
      <w:pPr>
        <w:pStyle w:val="1"/>
      </w:pPr>
      <w:bookmarkStart w:id="8" w:name="_Toc467956568"/>
      <w:r>
        <w:lastRenderedPageBreak/>
        <w:t>3.</w:t>
      </w:r>
      <w:r w:rsidR="00BF60D8" w:rsidRPr="00D0144C">
        <w:t xml:space="preserve">Объем </w:t>
      </w:r>
      <w:r w:rsidR="00BF60D8" w:rsidRPr="0049335E">
        <w:t>дисциплины</w:t>
      </w:r>
      <w:r w:rsidR="00BF60D8" w:rsidRPr="00D0144C">
        <w:t xml:space="preserve"> в зачетных единицах с указанием количества академических часов, выделенных на контактную работу обучающихся с преподавателем (по видам учебных занятий) и на самостоятельную работу</w:t>
      </w:r>
      <w:bookmarkEnd w:id="8"/>
    </w:p>
    <w:tbl>
      <w:tblPr>
        <w:tblW w:w="102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1164"/>
        <w:gridCol w:w="1701"/>
        <w:gridCol w:w="1701"/>
        <w:gridCol w:w="850"/>
        <w:gridCol w:w="709"/>
        <w:gridCol w:w="567"/>
        <w:gridCol w:w="567"/>
        <w:gridCol w:w="850"/>
        <w:gridCol w:w="567"/>
        <w:gridCol w:w="1560"/>
      </w:tblGrid>
      <w:tr w:rsidR="00171998" w:rsidRPr="00171998" w:rsidTr="00171998">
        <w:tc>
          <w:tcPr>
            <w:tcW w:w="1164" w:type="dxa"/>
            <w:vMerge w:val="restart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Семестр</w:t>
            </w:r>
          </w:p>
        </w:tc>
        <w:tc>
          <w:tcPr>
            <w:tcW w:w="1701" w:type="dxa"/>
            <w:vMerge w:val="restart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Общее количество часов</w:t>
            </w:r>
          </w:p>
        </w:tc>
        <w:tc>
          <w:tcPr>
            <w:tcW w:w="1701" w:type="dxa"/>
            <w:vMerge w:val="restart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Количество зачетных единиц</w:t>
            </w:r>
          </w:p>
        </w:tc>
        <w:tc>
          <w:tcPr>
            <w:tcW w:w="3543" w:type="dxa"/>
            <w:gridSpan w:val="5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Контактные часы</w:t>
            </w:r>
          </w:p>
        </w:tc>
        <w:tc>
          <w:tcPr>
            <w:tcW w:w="567" w:type="dxa"/>
            <w:vMerge w:val="restart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с/р</w:t>
            </w:r>
          </w:p>
        </w:tc>
        <w:tc>
          <w:tcPr>
            <w:tcW w:w="1560" w:type="dxa"/>
            <w:vMerge w:val="restart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Итоговый контроль (экзамен, зачет)</w:t>
            </w:r>
          </w:p>
        </w:tc>
      </w:tr>
      <w:tr w:rsidR="00171998" w:rsidRPr="00171998" w:rsidTr="00171998">
        <w:trPr>
          <w:trHeight w:val="1047"/>
        </w:trPr>
        <w:tc>
          <w:tcPr>
            <w:tcW w:w="1164" w:type="dxa"/>
            <w:vMerge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Всего</w:t>
            </w:r>
          </w:p>
        </w:tc>
        <w:tc>
          <w:tcPr>
            <w:tcW w:w="709" w:type="dxa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л</w:t>
            </w:r>
          </w:p>
        </w:tc>
        <w:tc>
          <w:tcPr>
            <w:tcW w:w="567" w:type="dxa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п</w:t>
            </w:r>
          </w:p>
        </w:tc>
        <w:tc>
          <w:tcPr>
            <w:tcW w:w="567" w:type="dxa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с</w:t>
            </w:r>
          </w:p>
        </w:tc>
        <w:tc>
          <w:tcPr>
            <w:tcW w:w="850" w:type="dxa"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</w:t>
            </w:r>
            <w:r w:rsidRPr="00171998">
              <w:rPr>
                <w:szCs w:val="28"/>
              </w:rPr>
              <w:t>/р</w:t>
            </w:r>
          </w:p>
        </w:tc>
        <w:tc>
          <w:tcPr>
            <w:tcW w:w="567" w:type="dxa"/>
            <w:vMerge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</w:p>
        </w:tc>
      </w:tr>
      <w:tr w:rsidR="00171998" w:rsidRPr="00171998" w:rsidTr="00171998">
        <w:trPr>
          <w:trHeight w:val="293"/>
        </w:trPr>
        <w:tc>
          <w:tcPr>
            <w:tcW w:w="10236" w:type="dxa"/>
            <w:gridSpan w:val="10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ДФО</w:t>
            </w:r>
          </w:p>
        </w:tc>
      </w:tr>
      <w:tr w:rsidR="00171998" w:rsidRPr="00171998" w:rsidTr="00171998">
        <w:tc>
          <w:tcPr>
            <w:tcW w:w="1164" w:type="dxa"/>
          </w:tcPr>
          <w:p w:rsidR="00171998" w:rsidRPr="00171998" w:rsidRDefault="008C313F" w:rsidP="003525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701" w:type="dxa"/>
          </w:tcPr>
          <w:p w:rsidR="00171998" w:rsidRPr="00171998" w:rsidRDefault="00DD406F" w:rsidP="00DD40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171998">
              <w:rPr>
                <w:szCs w:val="28"/>
              </w:rPr>
              <w:t>1</w:t>
            </w:r>
            <w:r w:rsidR="00D4258F">
              <w:rPr>
                <w:szCs w:val="28"/>
              </w:rPr>
              <w:t>6</w:t>
            </w:r>
          </w:p>
        </w:tc>
        <w:tc>
          <w:tcPr>
            <w:tcW w:w="1701" w:type="dxa"/>
          </w:tcPr>
          <w:p w:rsidR="00171998" w:rsidRPr="00171998" w:rsidRDefault="00DD406F" w:rsidP="00D4258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50" w:type="dxa"/>
          </w:tcPr>
          <w:p w:rsidR="00171998" w:rsidRPr="00171998" w:rsidRDefault="00DD406F" w:rsidP="00DD40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6F45B4">
              <w:rPr>
                <w:szCs w:val="28"/>
              </w:rPr>
              <w:t>16</w:t>
            </w:r>
          </w:p>
        </w:tc>
        <w:tc>
          <w:tcPr>
            <w:tcW w:w="709" w:type="dxa"/>
          </w:tcPr>
          <w:p w:rsidR="00171998" w:rsidRPr="00171998" w:rsidRDefault="00D4258F" w:rsidP="003525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567" w:type="dxa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567" w:type="dxa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850" w:type="dxa"/>
          </w:tcPr>
          <w:p w:rsidR="00171998" w:rsidRPr="00171998" w:rsidRDefault="00D4258F" w:rsidP="003525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567" w:type="dxa"/>
          </w:tcPr>
          <w:p w:rsidR="00171998" w:rsidRPr="00171998" w:rsidRDefault="00DD406F" w:rsidP="00DD406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4258F">
              <w:rPr>
                <w:szCs w:val="28"/>
              </w:rPr>
              <w:t>16</w:t>
            </w:r>
          </w:p>
        </w:tc>
        <w:tc>
          <w:tcPr>
            <w:tcW w:w="1560" w:type="dxa"/>
          </w:tcPr>
          <w:p w:rsidR="00171998" w:rsidRPr="00171998" w:rsidRDefault="008C313F" w:rsidP="00EF181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256B3A">
              <w:rPr>
                <w:szCs w:val="28"/>
              </w:rPr>
              <w:t>ачет</w:t>
            </w:r>
            <w:r>
              <w:rPr>
                <w:szCs w:val="28"/>
              </w:rPr>
              <w:t xml:space="preserve"> с оценкой</w:t>
            </w:r>
          </w:p>
        </w:tc>
      </w:tr>
      <w:tr w:rsidR="00171998" w:rsidRPr="00171998" w:rsidTr="00171998">
        <w:tc>
          <w:tcPr>
            <w:tcW w:w="10236" w:type="dxa"/>
            <w:gridSpan w:val="10"/>
          </w:tcPr>
          <w:p w:rsidR="00171998" w:rsidRPr="00171998" w:rsidRDefault="00171998" w:rsidP="00352534">
            <w:pPr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ЗФО</w:t>
            </w:r>
          </w:p>
        </w:tc>
      </w:tr>
      <w:tr w:rsidR="007339BB" w:rsidRPr="00171998" w:rsidTr="0000217F">
        <w:tc>
          <w:tcPr>
            <w:tcW w:w="1164" w:type="dxa"/>
            <w:vAlign w:val="center"/>
          </w:tcPr>
          <w:p w:rsidR="007339BB" w:rsidRPr="00171998" w:rsidRDefault="007339BB" w:rsidP="000E4E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7339BB" w:rsidRPr="00171998" w:rsidRDefault="007339BB" w:rsidP="000E4E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216</w:t>
            </w:r>
          </w:p>
        </w:tc>
        <w:tc>
          <w:tcPr>
            <w:tcW w:w="1701" w:type="dxa"/>
            <w:vAlign w:val="center"/>
          </w:tcPr>
          <w:p w:rsidR="007339BB" w:rsidRPr="000E4EB7" w:rsidRDefault="007339BB" w:rsidP="007339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7339BB" w:rsidRPr="000E4EB7" w:rsidRDefault="007339BB" w:rsidP="000E4E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216</w:t>
            </w:r>
          </w:p>
        </w:tc>
        <w:tc>
          <w:tcPr>
            <w:tcW w:w="709" w:type="dxa"/>
            <w:vAlign w:val="center"/>
          </w:tcPr>
          <w:p w:rsidR="007339BB" w:rsidRPr="000E4EB7" w:rsidRDefault="007339BB" w:rsidP="000E4E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567" w:type="dxa"/>
            <w:vAlign w:val="center"/>
          </w:tcPr>
          <w:p w:rsidR="007339BB" w:rsidRPr="000E4EB7" w:rsidRDefault="007339BB" w:rsidP="000E4E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567" w:type="dxa"/>
            <w:vAlign w:val="center"/>
          </w:tcPr>
          <w:p w:rsidR="007339BB" w:rsidRPr="000E4EB7" w:rsidRDefault="007339BB" w:rsidP="000E4EB7">
            <w:pPr>
              <w:jc w:val="center"/>
              <w:rPr>
                <w:szCs w:val="28"/>
              </w:rPr>
            </w:pPr>
            <w:r w:rsidRPr="000E4EB7">
              <w:rPr>
                <w:szCs w:val="28"/>
              </w:rPr>
              <w:t>–</w:t>
            </w:r>
          </w:p>
        </w:tc>
        <w:tc>
          <w:tcPr>
            <w:tcW w:w="850" w:type="dxa"/>
            <w:vAlign w:val="center"/>
          </w:tcPr>
          <w:p w:rsidR="007339BB" w:rsidRPr="000E4EB7" w:rsidRDefault="007339BB" w:rsidP="00D4258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567" w:type="dxa"/>
            <w:vAlign w:val="center"/>
          </w:tcPr>
          <w:p w:rsidR="007339BB" w:rsidRPr="000E4EB7" w:rsidRDefault="007339BB" w:rsidP="00D4258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216</w:t>
            </w:r>
          </w:p>
        </w:tc>
        <w:tc>
          <w:tcPr>
            <w:tcW w:w="1560" w:type="dxa"/>
          </w:tcPr>
          <w:p w:rsidR="007339BB" w:rsidRPr="00171998" w:rsidRDefault="007339BB" w:rsidP="003512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Зачет с оценкой</w:t>
            </w:r>
          </w:p>
        </w:tc>
      </w:tr>
    </w:tbl>
    <w:p w:rsidR="000E4EB7" w:rsidRDefault="000E4EB7" w:rsidP="00EF181E"/>
    <w:p w:rsidR="00EA132D" w:rsidRPr="002468F8" w:rsidRDefault="00EA132D" w:rsidP="00EA132D">
      <w:pPr>
        <w:suppressAutoHyphens/>
        <w:ind w:firstLine="567"/>
        <w:rPr>
          <w:i/>
        </w:rPr>
      </w:pPr>
      <w:r w:rsidRPr="002468F8">
        <w:rPr>
          <w:i/>
        </w:rPr>
        <w:t>*** сокращения:</w:t>
      </w:r>
    </w:p>
    <w:p w:rsidR="00EA132D" w:rsidRDefault="00EA132D" w:rsidP="00EA132D">
      <w:pPr>
        <w:tabs>
          <w:tab w:val="left" w:pos="5812"/>
          <w:tab w:val="left" w:pos="10915"/>
        </w:tabs>
        <w:suppressAutoHyphens/>
        <w:ind w:firstLine="993"/>
        <w:rPr>
          <w:i/>
        </w:rPr>
      </w:pPr>
      <w:r>
        <w:rPr>
          <w:i/>
        </w:rPr>
        <w:t>ДФО–дневная форма обучения</w:t>
      </w:r>
    </w:p>
    <w:p w:rsidR="00EA132D" w:rsidRPr="002468F8" w:rsidRDefault="00EA132D" w:rsidP="00EA132D">
      <w:pPr>
        <w:tabs>
          <w:tab w:val="left" w:pos="5812"/>
          <w:tab w:val="left" w:pos="10915"/>
        </w:tabs>
        <w:suppressAutoHyphens/>
        <w:ind w:firstLine="993"/>
        <w:rPr>
          <w:i/>
        </w:rPr>
      </w:pPr>
      <w:r>
        <w:rPr>
          <w:i/>
        </w:rPr>
        <w:t>ЗФО–заочная форма обучения</w:t>
      </w:r>
    </w:p>
    <w:p w:rsidR="009A6849" w:rsidRDefault="009A6849">
      <w:pPr>
        <w:widowControl/>
        <w:autoSpaceDE/>
        <w:autoSpaceDN/>
        <w:adjustRightInd/>
        <w:jc w:val="left"/>
      </w:pPr>
      <w:r>
        <w:br w:type="page"/>
      </w:r>
    </w:p>
    <w:p w:rsidR="00C95403" w:rsidRDefault="00C95403">
      <w:pPr>
        <w:widowControl/>
        <w:autoSpaceDE/>
        <w:autoSpaceDN/>
        <w:adjustRightInd/>
        <w:jc w:val="left"/>
        <w:sectPr w:rsidR="00C95403" w:rsidSect="00065CC6">
          <w:headerReference w:type="even" r:id="rId9"/>
          <w:footerReference w:type="even" r:id="rId10"/>
          <w:footerReference w:type="default" r:id="rId11"/>
          <w:pgSz w:w="11899" w:h="16838" w:code="9"/>
          <w:pgMar w:top="1134" w:right="1134" w:bottom="1134" w:left="1134" w:header="720" w:footer="720" w:gutter="0"/>
          <w:pgNumType w:start="3"/>
          <w:cols w:space="60"/>
          <w:noEndnote/>
          <w:titlePg/>
        </w:sectPr>
      </w:pPr>
    </w:p>
    <w:p w:rsidR="00FA2BF2" w:rsidRDefault="00E70E63" w:rsidP="00FA2BF2">
      <w:pPr>
        <w:pStyle w:val="1"/>
      </w:pPr>
      <w:bookmarkStart w:id="9" w:name="_Toc408766996"/>
      <w:bookmarkStart w:id="10" w:name="_Toc467956569"/>
      <w:r>
        <w:lastRenderedPageBreak/>
        <w:t>4</w:t>
      </w:r>
      <w:r w:rsidR="00FA2BF2">
        <w:t>. СОДЕРЖАНИЕ ДИСЦИПЛИНЫ</w:t>
      </w:r>
      <w:bookmarkEnd w:id="9"/>
      <w:r w:rsidR="00171998">
        <w:t>, СТРУКТУРИРОВАННОЕ ПО ТЕМАМ</w:t>
      </w:r>
      <w:bookmarkEnd w:id="10"/>
    </w:p>
    <w:p w:rsidR="00FA2BF2" w:rsidRDefault="00FA2BF2" w:rsidP="00FA2BF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67"/>
        <w:gridCol w:w="678"/>
        <w:gridCol w:w="318"/>
        <w:gridCol w:w="325"/>
        <w:gridCol w:w="318"/>
        <w:gridCol w:w="476"/>
        <w:gridCol w:w="521"/>
        <w:gridCol w:w="678"/>
        <w:gridCol w:w="318"/>
        <w:gridCol w:w="419"/>
        <w:gridCol w:w="419"/>
        <w:gridCol w:w="476"/>
        <w:gridCol w:w="521"/>
        <w:gridCol w:w="2296"/>
      </w:tblGrid>
      <w:tr w:rsidR="00A97CF3" w:rsidRPr="00E70E63" w:rsidTr="0035623D">
        <w:trPr>
          <w:cantSplit/>
        </w:trPr>
        <w:tc>
          <w:tcPr>
            <w:tcW w:w="1357" w:type="pct"/>
            <w:vMerge w:val="restart"/>
            <w:vAlign w:val="center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Наименования тем</w:t>
            </w:r>
            <w:r w:rsidR="00A97CF3" w:rsidRPr="00E70E63">
              <w:rPr>
                <w:sz w:val="22"/>
                <w:szCs w:val="22"/>
              </w:rPr>
              <w:br/>
            </w:r>
            <w:r w:rsidRPr="00E70E63">
              <w:rPr>
                <w:sz w:val="22"/>
                <w:szCs w:val="22"/>
              </w:rPr>
              <w:t>(разделов, модулей</w:t>
            </w:r>
            <w:r w:rsidR="00033D5B" w:rsidRPr="00E70E63">
              <w:rPr>
                <w:sz w:val="22"/>
                <w:szCs w:val="22"/>
              </w:rPr>
              <w:t>, этапов</w:t>
            </w:r>
            <w:r w:rsidRPr="00E70E63">
              <w:rPr>
                <w:sz w:val="22"/>
                <w:szCs w:val="22"/>
              </w:rPr>
              <w:t>)</w:t>
            </w:r>
          </w:p>
        </w:tc>
        <w:tc>
          <w:tcPr>
            <w:tcW w:w="2908" w:type="pct"/>
            <w:gridSpan w:val="12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735" w:type="pct"/>
            <w:vMerge w:val="restart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Формы текущего контроля</w:t>
            </w:r>
          </w:p>
        </w:tc>
      </w:tr>
      <w:tr w:rsidR="0035623D" w:rsidRPr="00E70E63" w:rsidTr="0035623D">
        <w:trPr>
          <w:cantSplit/>
        </w:trPr>
        <w:tc>
          <w:tcPr>
            <w:tcW w:w="1357" w:type="pct"/>
            <w:vMerge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pct"/>
            <w:gridSpan w:val="6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очная форма</w:t>
            </w:r>
          </w:p>
        </w:tc>
        <w:tc>
          <w:tcPr>
            <w:tcW w:w="1479" w:type="pct"/>
            <w:gridSpan w:val="6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заочная форма</w:t>
            </w:r>
          </w:p>
        </w:tc>
        <w:tc>
          <w:tcPr>
            <w:tcW w:w="735" w:type="pct"/>
            <w:vMerge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35623D" w:rsidRPr="00E70E63" w:rsidTr="0035623D">
        <w:trPr>
          <w:cantSplit/>
        </w:trPr>
        <w:tc>
          <w:tcPr>
            <w:tcW w:w="1357" w:type="pct"/>
            <w:vMerge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  <w:vMerge w:val="restart"/>
            <w:shd w:val="clear" w:color="auto" w:fill="auto"/>
          </w:tcPr>
          <w:p w:rsidR="00C35D53" w:rsidRPr="00E70E63" w:rsidRDefault="00A97CF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всего</w:t>
            </w:r>
          </w:p>
        </w:tc>
        <w:tc>
          <w:tcPr>
            <w:tcW w:w="1083" w:type="pct"/>
            <w:gridSpan w:val="5"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в том числе</w:t>
            </w:r>
          </w:p>
        </w:tc>
        <w:tc>
          <w:tcPr>
            <w:tcW w:w="347" w:type="pct"/>
            <w:vMerge w:val="restart"/>
            <w:shd w:val="clear" w:color="auto" w:fill="auto"/>
          </w:tcPr>
          <w:p w:rsidR="00C35D53" w:rsidRPr="00E70E63" w:rsidRDefault="00A97CF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всего</w:t>
            </w:r>
          </w:p>
        </w:tc>
        <w:tc>
          <w:tcPr>
            <w:tcW w:w="1132" w:type="pct"/>
            <w:gridSpan w:val="5"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в том числе</w:t>
            </w:r>
          </w:p>
        </w:tc>
        <w:tc>
          <w:tcPr>
            <w:tcW w:w="735" w:type="pct"/>
            <w:vMerge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FE1F03" w:rsidRPr="00E70E63" w:rsidTr="0035623D">
        <w:trPr>
          <w:cantSplit/>
        </w:trPr>
        <w:tc>
          <w:tcPr>
            <w:tcW w:w="1357" w:type="pct"/>
            <w:vMerge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  <w:vMerge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7" w:type="pct"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л</w:t>
            </w:r>
          </w:p>
        </w:tc>
        <w:tc>
          <w:tcPr>
            <w:tcW w:w="147" w:type="pct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п</w:t>
            </w:r>
          </w:p>
        </w:tc>
        <w:tc>
          <w:tcPr>
            <w:tcW w:w="197" w:type="pct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с</w:t>
            </w:r>
          </w:p>
        </w:tc>
        <w:tc>
          <w:tcPr>
            <w:tcW w:w="246" w:type="pct"/>
          </w:tcPr>
          <w:p w:rsidR="00C35D53" w:rsidRPr="00E70E63" w:rsidRDefault="00EA132D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л/р</w:t>
            </w:r>
          </w:p>
        </w:tc>
        <w:tc>
          <w:tcPr>
            <w:tcW w:w="296" w:type="pct"/>
          </w:tcPr>
          <w:p w:rsidR="00C35D53" w:rsidRPr="00E70E63" w:rsidRDefault="00EA132D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с/р</w:t>
            </w:r>
          </w:p>
        </w:tc>
        <w:tc>
          <w:tcPr>
            <w:tcW w:w="347" w:type="pct"/>
            <w:vMerge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л</w:t>
            </w:r>
          </w:p>
        </w:tc>
        <w:tc>
          <w:tcPr>
            <w:tcW w:w="196" w:type="pct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п</w:t>
            </w:r>
          </w:p>
        </w:tc>
        <w:tc>
          <w:tcPr>
            <w:tcW w:w="196" w:type="pct"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с</w:t>
            </w:r>
          </w:p>
        </w:tc>
        <w:tc>
          <w:tcPr>
            <w:tcW w:w="246" w:type="pct"/>
          </w:tcPr>
          <w:p w:rsidR="00C35D53" w:rsidRPr="00E70E63" w:rsidRDefault="00C35D53" w:rsidP="00EA132D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л</w:t>
            </w:r>
            <w:r w:rsidR="00EA132D" w:rsidRPr="00E70E63">
              <w:rPr>
                <w:sz w:val="22"/>
                <w:szCs w:val="22"/>
              </w:rPr>
              <w:t>/р</w:t>
            </w:r>
          </w:p>
        </w:tc>
        <w:tc>
          <w:tcPr>
            <w:tcW w:w="248" w:type="pct"/>
          </w:tcPr>
          <w:p w:rsidR="00C35D53" w:rsidRPr="00E70E63" w:rsidRDefault="00EA132D" w:rsidP="00EA132D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с/р</w:t>
            </w:r>
          </w:p>
        </w:tc>
        <w:tc>
          <w:tcPr>
            <w:tcW w:w="735" w:type="pct"/>
            <w:vMerge/>
          </w:tcPr>
          <w:p w:rsidR="00C35D53" w:rsidRPr="00E70E63" w:rsidRDefault="00C35D53" w:rsidP="006A5C99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FE1F03" w:rsidRPr="00E70E63" w:rsidTr="0035623D">
        <w:tc>
          <w:tcPr>
            <w:tcW w:w="1357" w:type="pct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46" w:type="pct"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97" w:type="pct"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7" w:type="pct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97" w:type="pct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46" w:type="pct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296" w:type="pct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47" w:type="pct"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246" w:type="pct"/>
            <w:shd w:val="clear" w:color="auto" w:fill="auto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96" w:type="pct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96" w:type="pct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246" w:type="pct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248" w:type="pct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735" w:type="pct"/>
          </w:tcPr>
          <w:p w:rsidR="00C35D53" w:rsidRPr="00E70E63" w:rsidRDefault="00C35D53" w:rsidP="006A5C99">
            <w:pPr>
              <w:suppressAutoHyphens/>
              <w:jc w:val="center"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14</w:t>
            </w:r>
          </w:p>
        </w:tc>
      </w:tr>
      <w:tr w:rsidR="00FE1F03" w:rsidRPr="00E70E63" w:rsidTr="0035623D">
        <w:tc>
          <w:tcPr>
            <w:tcW w:w="1357" w:type="pct"/>
          </w:tcPr>
          <w:p w:rsidR="00730C30" w:rsidRPr="00E70E63" w:rsidRDefault="00730C30" w:rsidP="00730C30">
            <w:pPr>
              <w:suppressAutoHyphens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Этап 1.</w:t>
            </w:r>
          </w:p>
          <w:p w:rsidR="00730C30" w:rsidRPr="00E70E63" w:rsidRDefault="00730C30" w:rsidP="00730C30">
            <w:pPr>
              <w:suppressAutoHyphens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Подготовительный</w:t>
            </w:r>
          </w:p>
          <w:p w:rsidR="00730C30" w:rsidRPr="00E70E63" w:rsidRDefault="00730C30" w:rsidP="00730C30">
            <w:pPr>
              <w:suppressAutoHyphens/>
              <w:rPr>
                <w:sz w:val="22"/>
                <w:szCs w:val="22"/>
              </w:rPr>
            </w:pPr>
          </w:p>
          <w:p w:rsidR="00730C30" w:rsidRPr="00E70E63" w:rsidRDefault="00730C30" w:rsidP="00FE1F03">
            <w:pPr>
              <w:suppressAutoHyphens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(Консультация с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руководителем педагогической практики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по конкретным видам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деятельности;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определение тем в учебной программе дисциплины «Информатика и ИКТ» в школе для преподавания бакалаврами;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разработка учебно-методического комплекса тем конспектов уроков, практических и лабораторных занятий; посещение занятий учителя (руководителя практи</w:t>
            </w:r>
            <w:r w:rsidRPr="00E70E63">
              <w:rPr>
                <w:sz w:val="22"/>
                <w:szCs w:val="22"/>
              </w:rPr>
              <w:softHyphen/>
              <w:t>ки), проведение их частичного анализа; анализ технологий, методик, инновационных ме</w:t>
            </w:r>
            <w:r w:rsidRPr="00E70E63">
              <w:rPr>
                <w:sz w:val="22"/>
                <w:szCs w:val="22"/>
              </w:rPr>
              <w:softHyphen/>
              <w:t>тодов обучения).</w:t>
            </w:r>
          </w:p>
        </w:tc>
        <w:tc>
          <w:tcPr>
            <w:tcW w:w="346" w:type="pct"/>
            <w:shd w:val="clear" w:color="auto" w:fill="auto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36</w:t>
            </w:r>
          </w:p>
        </w:tc>
        <w:tc>
          <w:tcPr>
            <w:tcW w:w="197" w:type="pct"/>
            <w:shd w:val="clear" w:color="auto" w:fill="auto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47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97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4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96" w:type="pct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36</w:t>
            </w:r>
          </w:p>
        </w:tc>
        <w:tc>
          <w:tcPr>
            <w:tcW w:w="347" w:type="pct"/>
            <w:shd w:val="clear" w:color="auto" w:fill="auto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36</w:t>
            </w:r>
          </w:p>
        </w:tc>
        <w:tc>
          <w:tcPr>
            <w:tcW w:w="246" w:type="pct"/>
            <w:shd w:val="clear" w:color="auto" w:fill="auto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9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9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4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48" w:type="pct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36</w:t>
            </w:r>
          </w:p>
        </w:tc>
        <w:tc>
          <w:tcPr>
            <w:tcW w:w="735" w:type="pct"/>
            <w:vAlign w:val="center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Научноеруководство</w:t>
            </w:r>
          </w:p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Помощь всоставлениииндивиду</w:t>
            </w:r>
            <w:r w:rsidRPr="00E70E63">
              <w:rPr>
                <w:sz w:val="22"/>
                <w:szCs w:val="22"/>
              </w:rPr>
              <w:softHyphen/>
              <w:t>альногоплана педагогической практики.</w:t>
            </w:r>
          </w:p>
        </w:tc>
      </w:tr>
      <w:tr w:rsidR="00FE1F03" w:rsidRPr="00E70E63" w:rsidTr="0035623D">
        <w:tc>
          <w:tcPr>
            <w:tcW w:w="1357" w:type="pct"/>
          </w:tcPr>
          <w:p w:rsidR="00730C30" w:rsidRPr="00E70E63" w:rsidRDefault="00730C30" w:rsidP="00730C30">
            <w:pPr>
              <w:suppressAutoHyphens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Этап 2.</w:t>
            </w:r>
          </w:p>
          <w:p w:rsidR="00730C30" w:rsidRPr="00E70E63" w:rsidRDefault="00730C30" w:rsidP="00730C30">
            <w:pPr>
              <w:suppressAutoHyphens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Основной</w:t>
            </w:r>
          </w:p>
          <w:p w:rsidR="00730C30" w:rsidRPr="00E70E63" w:rsidRDefault="00730C30" w:rsidP="00E70E63">
            <w:pPr>
              <w:suppressAutoHyphens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(Разработка и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проведение занятий в школе, которые должны включать в себя занятия с ис</w:t>
            </w:r>
            <w:r w:rsidRPr="00E70E63">
              <w:rPr>
                <w:sz w:val="22"/>
                <w:szCs w:val="22"/>
              </w:rPr>
              <w:softHyphen/>
              <w:t>пользованием проблемного метода обучения в соответствии с определенной технологией, системно-деятельностного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 xml:space="preserve">или компетентностного </w:t>
            </w:r>
            <w:r w:rsidRPr="00E70E63">
              <w:rPr>
                <w:sz w:val="22"/>
                <w:szCs w:val="22"/>
              </w:rPr>
              <w:lastRenderedPageBreak/>
              <w:t>подходов;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формирование методического пакета по избранной учебной теме,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включающего в себя: а) конспекты уроков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(занятий) по избранной теме с указанием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списка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использованных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источников;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б) диагностирующие и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контролирующие материалы и тесты;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в) публикации по теме учебной дисциплины за последний год (книги, журналы, статьи и пр.);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посещение и анализ совместно с учителем (руководителем практики)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уроков других студентов;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разработка и проведение профориентационных мероприятий со школьниками:</w:t>
            </w:r>
            <w:r w:rsidR="00FE1F03" w:rsidRPr="00E70E63">
              <w:rPr>
                <w:sz w:val="22"/>
                <w:szCs w:val="22"/>
              </w:rPr>
              <w:t xml:space="preserve"> </w:t>
            </w:r>
            <w:r w:rsidRPr="00E70E63">
              <w:rPr>
                <w:sz w:val="22"/>
                <w:szCs w:val="22"/>
              </w:rPr>
              <w:t>познавательная внеклассное занятие, по информатике и ИКТ).</w:t>
            </w:r>
          </w:p>
        </w:tc>
        <w:tc>
          <w:tcPr>
            <w:tcW w:w="346" w:type="pct"/>
            <w:shd w:val="clear" w:color="auto" w:fill="auto"/>
          </w:tcPr>
          <w:p w:rsidR="00730C30" w:rsidRPr="00E70E63" w:rsidRDefault="00730C30" w:rsidP="00FE1F03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lastRenderedPageBreak/>
              <w:t>1</w:t>
            </w:r>
            <w:r w:rsidR="00FE1F03" w:rsidRPr="00E70E63">
              <w:rPr>
                <w:sz w:val="22"/>
                <w:szCs w:val="22"/>
              </w:rPr>
              <w:t>62</w:t>
            </w:r>
          </w:p>
        </w:tc>
        <w:tc>
          <w:tcPr>
            <w:tcW w:w="197" w:type="pct"/>
            <w:shd w:val="clear" w:color="auto" w:fill="auto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47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97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4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96" w:type="pct"/>
          </w:tcPr>
          <w:p w:rsidR="00730C30" w:rsidRPr="00E70E63" w:rsidRDefault="00730C30" w:rsidP="00FE1F03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1</w:t>
            </w:r>
            <w:r w:rsidR="00FE1F03" w:rsidRPr="00E70E63">
              <w:rPr>
                <w:sz w:val="22"/>
                <w:szCs w:val="22"/>
              </w:rPr>
              <w:t>62</w:t>
            </w:r>
          </w:p>
        </w:tc>
        <w:tc>
          <w:tcPr>
            <w:tcW w:w="347" w:type="pct"/>
            <w:shd w:val="clear" w:color="auto" w:fill="auto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162</w:t>
            </w:r>
          </w:p>
        </w:tc>
        <w:tc>
          <w:tcPr>
            <w:tcW w:w="246" w:type="pct"/>
            <w:shd w:val="clear" w:color="auto" w:fill="auto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9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9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4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48" w:type="pct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162</w:t>
            </w:r>
          </w:p>
        </w:tc>
        <w:tc>
          <w:tcPr>
            <w:tcW w:w="735" w:type="pct"/>
            <w:vAlign w:val="center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Научноеруководство</w:t>
            </w:r>
          </w:p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Консультиро</w:t>
            </w:r>
            <w:r w:rsidRPr="00E70E63">
              <w:rPr>
                <w:sz w:val="22"/>
                <w:szCs w:val="22"/>
              </w:rPr>
              <w:softHyphen/>
              <w:t>вание и обсуждение.</w:t>
            </w:r>
          </w:p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Помощь в организации занятий имероприятий.</w:t>
            </w:r>
          </w:p>
        </w:tc>
      </w:tr>
      <w:tr w:rsidR="00FE1F03" w:rsidRPr="00E70E63" w:rsidTr="0035623D">
        <w:tc>
          <w:tcPr>
            <w:tcW w:w="1357" w:type="pct"/>
          </w:tcPr>
          <w:p w:rsidR="00730C30" w:rsidRPr="00E70E63" w:rsidRDefault="00730C30" w:rsidP="00730C30">
            <w:pPr>
              <w:suppressAutoHyphens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lastRenderedPageBreak/>
              <w:t>Этап 3.</w:t>
            </w:r>
          </w:p>
          <w:p w:rsidR="00730C30" w:rsidRPr="00E70E63" w:rsidRDefault="00730C30" w:rsidP="00730C30">
            <w:pPr>
              <w:suppressAutoHyphens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Заключительный</w:t>
            </w:r>
          </w:p>
          <w:p w:rsidR="00730C30" w:rsidRPr="00E70E63" w:rsidRDefault="00730C30" w:rsidP="00E70E63">
            <w:pPr>
              <w:suppressAutoHyphens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(Подводятся итогипедагогической практики, готовятся индивидуальные отчеты и материалы попедагогической практике).</w:t>
            </w:r>
          </w:p>
        </w:tc>
        <w:tc>
          <w:tcPr>
            <w:tcW w:w="346" w:type="pct"/>
            <w:shd w:val="clear" w:color="auto" w:fill="auto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18</w:t>
            </w:r>
          </w:p>
        </w:tc>
        <w:tc>
          <w:tcPr>
            <w:tcW w:w="197" w:type="pct"/>
            <w:shd w:val="clear" w:color="auto" w:fill="auto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47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97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4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96" w:type="pct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18</w:t>
            </w:r>
          </w:p>
        </w:tc>
        <w:tc>
          <w:tcPr>
            <w:tcW w:w="347" w:type="pct"/>
            <w:shd w:val="clear" w:color="auto" w:fill="auto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18</w:t>
            </w:r>
          </w:p>
        </w:tc>
        <w:tc>
          <w:tcPr>
            <w:tcW w:w="246" w:type="pct"/>
            <w:shd w:val="clear" w:color="auto" w:fill="auto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9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9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46" w:type="pct"/>
          </w:tcPr>
          <w:p w:rsidR="00730C30" w:rsidRPr="00E70E63" w:rsidRDefault="00730C30" w:rsidP="00730C30">
            <w:pPr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48" w:type="pct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18</w:t>
            </w:r>
          </w:p>
        </w:tc>
        <w:tc>
          <w:tcPr>
            <w:tcW w:w="735" w:type="pct"/>
          </w:tcPr>
          <w:p w:rsidR="00730C30" w:rsidRPr="00E70E63" w:rsidRDefault="00730C30" w:rsidP="00730C30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Подведение итогов практики, оценивание.</w:t>
            </w:r>
          </w:p>
        </w:tc>
      </w:tr>
      <w:tr w:rsidR="00FE1F03" w:rsidRPr="00E70E63" w:rsidTr="0035623D">
        <w:tc>
          <w:tcPr>
            <w:tcW w:w="1357" w:type="pct"/>
          </w:tcPr>
          <w:p w:rsidR="000E4EB7" w:rsidRPr="00E70E63" w:rsidRDefault="00033D5B" w:rsidP="00033D5B">
            <w:pPr>
              <w:suppressAutoHyphens/>
              <w:rPr>
                <w:b/>
                <w:bCs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Промежуточная аттестация (дифференцированный зачет)</w:t>
            </w:r>
          </w:p>
        </w:tc>
        <w:tc>
          <w:tcPr>
            <w:tcW w:w="346" w:type="pct"/>
            <w:shd w:val="clear" w:color="auto" w:fill="auto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7" w:type="pct"/>
            <w:shd w:val="clear" w:color="auto" w:fill="auto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47" w:type="pct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7" w:type="pct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46" w:type="pct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96" w:type="pct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347" w:type="pct"/>
            <w:shd w:val="clear" w:color="auto" w:fill="auto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46" w:type="pct"/>
            <w:shd w:val="clear" w:color="auto" w:fill="auto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6" w:type="pct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96" w:type="pct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46" w:type="pct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248" w:type="pct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735" w:type="pct"/>
            <w:vAlign w:val="center"/>
          </w:tcPr>
          <w:p w:rsidR="000E4EB7" w:rsidRPr="00E70E63" w:rsidRDefault="000E4EB7" w:rsidP="000E4EB7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FE1F03" w:rsidRPr="00E70E63" w:rsidTr="0035623D">
        <w:tc>
          <w:tcPr>
            <w:tcW w:w="1357" w:type="pct"/>
          </w:tcPr>
          <w:p w:rsidR="000E4EB7" w:rsidRPr="00E70E63" w:rsidRDefault="000E4EB7" w:rsidP="000E4EB7">
            <w:pPr>
              <w:suppressAutoHyphens/>
              <w:jc w:val="right"/>
              <w:rPr>
                <w:bCs/>
                <w:sz w:val="22"/>
                <w:szCs w:val="22"/>
              </w:rPr>
            </w:pPr>
            <w:r w:rsidRPr="00E70E63">
              <w:rPr>
                <w:b/>
                <w:bCs/>
                <w:sz w:val="22"/>
                <w:szCs w:val="22"/>
              </w:rPr>
              <w:t>Всего часов</w:t>
            </w:r>
          </w:p>
        </w:tc>
        <w:tc>
          <w:tcPr>
            <w:tcW w:w="346" w:type="pct"/>
            <w:shd w:val="clear" w:color="auto" w:fill="auto"/>
          </w:tcPr>
          <w:p w:rsidR="000E4EB7" w:rsidRPr="00E70E63" w:rsidRDefault="00FE1F03" w:rsidP="00FE1F03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2</w:t>
            </w:r>
            <w:r w:rsidR="00730C30" w:rsidRPr="00E70E63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97" w:type="pct"/>
            <w:shd w:val="clear" w:color="auto" w:fill="auto"/>
          </w:tcPr>
          <w:p w:rsidR="000E4EB7" w:rsidRPr="00E70E63" w:rsidRDefault="00730C30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147" w:type="pct"/>
          </w:tcPr>
          <w:p w:rsidR="000E4EB7" w:rsidRPr="00E70E63" w:rsidRDefault="000E4EB7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197" w:type="pct"/>
          </w:tcPr>
          <w:p w:rsidR="000E4EB7" w:rsidRPr="00E70E63" w:rsidRDefault="000E4EB7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246" w:type="pct"/>
          </w:tcPr>
          <w:p w:rsidR="000E4EB7" w:rsidRPr="00E70E63" w:rsidRDefault="00730C30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296" w:type="pct"/>
          </w:tcPr>
          <w:p w:rsidR="000E4EB7" w:rsidRPr="00E70E63" w:rsidRDefault="00FE1F03" w:rsidP="00FE1F03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2</w:t>
            </w:r>
            <w:r w:rsidR="00730C30" w:rsidRPr="00E70E63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47" w:type="pct"/>
            <w:shd w:val="clear" w:color="auto" w:fill="auto"/>
          </w:tcPr>
          <w:p w:rsidR="000E4EB7" w:rsidRPr="00E70E63" w:rsidRDefault="00730C30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216</w:t>
            </w:r>
          </w:p>
        </w:tc>
        <w:tc>
          <w:tcPr>
            <w:tcW w:w="246" w:type="pct"/>
            <w:shd w:val="clear" w:color="auto" w:fill="auto"/>
          </w:tcPr>
          <w:p w:rsidR="000E4EB7" w:rsidRPr="00E70E63" w:rsidRDefault="00730C30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196" w:type="pct"/>
          </w:tcPr>
          <w:p w:rsidR="000E4EB7" w:rsidRPr="00E70E63" w:rsidRDefault="000E4EB7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196" w:type="pct"/>
          </w:tcPr>
          <w:p w:rsidR="000E4EB7" w:rsidRPr="00E70E63" w:rsidRDefault="000E4EB7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246" w:type="pct"/>
          </w:tcPr>
          <w:p w:rsidR="000E4EB7" w:rsidRPr="00E70E63" w:rsidRDefault="00730C30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–</w:t>
            </w:r>
          </w:p>
        </w:tc>
        <w:tc>
          <w:tcPr>
            <w:tcW w:w="248" w:type="pct"/>
          </w:tcPr>
          <w:p w:rsidR="000E4EB7" w:rsidRPr="00E70E63" w:rsidRDefault="00730C30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E70E63">
              <w:rPr>
                <w:b/>
                <w:sz w:val="22"/>
                <w:szCs w:val="22"/>
              </w:rPr>
              <w:t>216</w:t>
            </w:r>
          </w:p>
        </w:tc>
        <w:tc>
          <w:tcPr>
            <w:tcW w:w="735" w:type="pct"/>
          </w:tcPr>
          <w:p w:rsidR="000E4EB7" w:rsidRPr="00E70E63" w:rsidRDefault="000E4EB7" w:rsidP="000E4EB7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</w:tr>
      <w:tr w:rsidR="00033D5B" w:rsidRPr="00E70E63" w:rsidTr="0035623D">
        <w:tc>
          <w:tcPr>
            <w:tcW w:w="1357" w:type="pct"/>
          </w:tcPr>
          <w:p w:rsidR="00033D5B" w:rsidRPr="00E70E63" w:rsidRDefault="00033D5B" w:rsidP="00033D5B">
            <w:pPr>
              <w:suppressAutoHyphens/>
              <w:rPr>
                <w:bCs/>
                <w:sz w:val="22"/>
                <w:szCs w:val="22"/>
              </w:rPr>
            </w:pPr>
            <w:r w:rsidRPr="00E70E63">
              <w:rPr>
                <w:bCs/>
                <w:sz w:val="22"/>
                <w:szCs w:val="22"/>
              </w:rPr>
              <w:t>Форма итогового контроля</w:t>
            </w:r>
          </w:p>
        </w:tc>
        <w:tc>
          <w:tcPr>
            <w:tcW w:w="1429" w:type="pct"/>
            <w:gridSpan w:val="6"/>
            <w:shd w:val="clear" w:color="auto" w:fill="auto"/>
            <w:vAlign w:val="center"/>
          </w:tcPr>
          <w:p w:rsidR="00033D5B" w:rsidRPr="00E70E63" w:rsidRDefault="00033D5B" w:rsidP="00033D5B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>Диф. зачет</w:t>
            </w:r>
          </w:p>
        </w:tc>
        <w:tc>
          <w:tcPr>
            <w:tcW w:w="1479" w:type="pct"/>
            <w:gridSpan w:val="6"/>
            <w:shd w:val="clear" w:color="auto" w:fill="auto"/>
            <w:vAlign w:val="center"/>
          </w:tcPr>
          <w:p w:rsidR="00033D5B" w:rsidRPr="00E70E63" w:rsidRDefault="00033D5B" w:rsidP="00033D5B">
            <w:pPr>
              <w:suppressAutoHyphens/>
              <w:jc w:val="center"/>
              <w:rPr>
                <w:sz w:val="22"/>
                <w:szCs w:val="22"/>
              </w:rPr>
            </w:pPr>
            <w:r w:rsidRPr="00E70E63">
              <w:rPr>
                <w:sz w:val="22"/>
                <w:szCs w:val="22"/>
              </w:rPr>
              <w:t xml:space="preserve">Диф. </w:t>
            </w:r>
            <w:r w:rsidR="00E70E63" w:rsidRPr="00E70E63">
              <w:rPr>
                <w:sz w:val="22"/>
                <w:szCs w:val="22"/>
              </w:rPr>
              <w:t>З</w:t>
            </w:r>
            <w:r w:rsidRPr="00E70E63">
              <w:rPr>
                <w:sz w:val="22"/>
                <w:szCs w:val="22"/>
              </w:rPr>
              <w:t>ачет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033D5B" w:rsidRPr="00E70E63" w:rsidRDefault="00033D5B" w:rsidP="00033D5B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</w:tbl>
    <w:p w:rsidR="001B1795" w:rsidRPr="002468F8" w:rsidRDefault="001B1795" w:rsidP="000B3833">
      <w:pPr>
        <w:suppressAutoHyphens/>
        <w:ind w:firstLine="567"/>
        <w:rPr>
          <w:i/>
        </w:rPr>
      </w:pPr>
      <w:r w:rsidRPr="002468F8">
        <w:rPr>
          <w:i/>
        </w:rPr>
        <w:t>*** сокращения:</w:t>
      </w:r>
    </w:p>
    <w:p w:rsidR="001B1795" w:rsidRPr="002468F8" w:rsidRDefault="001B1795" w:rsidP="00A97CF3">
      <w:pPr>
        <w:tabs>
          <w:tab w:val="left" w:pos="5812"/>
          <w:tab w:val="left" w:pos="10915"/>
        </w:tabs>
        <w:suppressAutoHyphens/>
        <w:ind w:firstLine="993"/>
        <w:rPr>
          <w:i/>
        </w:rPr>
      </w:pPr>
      <w:r w:rsidRPr="002468F8">
        <w:rPr>
          <w:i/>
        </w:rPr>
        <w:t xml:space="preserve">Л </w:t>
      </w:r>
      <w:r w:rsidR="000B3833">
        <w:rPr>
          <w:i/>
        </w:rPr>
        <w:t>–</w:t>
      </w:r>
      <w:r w:rsidRPr="002468F8">
        <w:rPr>
          <w:i/>
        </w:rPr>
        <w:t xml:space="preserve"> лекции</w:t>
      </w:r>
      <w:r w:rsidR="000B3833">
        <w:rPr>
          <w:i/>
        </w:rPr>
        <w:tab/>
      </w:r>
      <w:r w:rsidR="000B3833" w:rsidRPr="002468F8">
        <w:rPr>
          <w:i/>
        </w:rPr>
        <w:t>Л</w:t>
      </w:r>
      <w:r w:rsidR="006F4EA4">
        <w:rPr>
          <w:i/>
        </w:rPr>
        <w:t>/р</w:t>
      </w:r>
      <w:r w:rsidR="000B3833">
        <w:rPr>
          <w:i/>
        </w:rPr>
        <w:t>– лабораторные занятия</w:t>
      </w:r>
      <w:r w:rsidR="00A97CF3">
        <w:rPr>
          <w:i/>
        </w:rPr>
        <w:tab/>
      </w:r>
      <w:r w:rsidR="00A97CF3" w:rsidRPr="002468F8">
        <w:rPr>
          <w:i/>
        </w:rPr>
        <w:t xml:space="preserve">С </w:t>
      </w:r>
      <w:r w:rsidR="00A97CF3">
        <w:rPr>
          <w:i/>
        </w:rPr>
        <w:t>– семинарские занятия</w:t>
      </w:r>
    </w:p>
    <w:p w:rsidR="001B1795" w:rsidRPr="002468F8" w:rsidRDefault="001B1795" w:rsidP="00A97CF3">
      <w:pPr>
        <w:tabs>
          <w:tab w:val="left" w:pos="5812"/>
        </w:tabs>
        <w:suppressAutoHyphens/>
        <w:ind w:firstLine="993"/>
        <w:rPr>
          <w:i/>
        </w:rPr>
      </w:pPr>
      <w:r w:rsidRPr="002468F8">
        <w:rPr>
          <w:i/>
        </w:rPr>
        <w:t xml:space="preserve">П </w:t>
      </w:r>
      <w:r w:rsidR="000B3833">
        <w:rPr>
          <w:i/>
        </w:rPr>
        <w:t>–</w:t>
      </w:r>
      <w:r w:rsidRPr="002468F8">
        <w:rPr>
          <w:i/>
        </w:rPr>
        <w:t xml:space="preserve"> практические занятия</w:t>
      </w:r>
      <w:r w:rsidR="000B3833">
        <w:rPr>
          <w:i/>
        </w:rPr>
        <w:tab/>
      </w:r>
      <w:r w:rsidR="000B3833" w:rsidRPr="002468F8">
        <w:rPr>
          <w:i/>
        </w:rPr>
        <w:t>С</w:t>
      </w:r>
      <w:r w:rsidR="006F4EA4">
        <w:rPr>
          <w:i/>
        </w:rPr>
        <w:t>/р</w:t>
      </w:r>
      <w:r w:rsidR="000B3833">
        <w:rPr>
          <w:i/>
        </w:rPr>
        <w:t>–</w:t>
      </w:r>
      <w:r w:rsidR="000B3833" w:rsidRPr="002468F8">
        <w:rPr>
          <w:i/>
        </w:rPr>
        <w:t xml:space="preserve"> самостоятельная работа</w:t>
      </w:r>
    </w:p>
    <w:p w:rsidR="007F3D74" w:rsidRDefault="00E70E63" w:rsidP="007F3D74">
      <w:pPr>
        <w:pStyle w:val="1"/>
      </w:pPr>
      <w:bookmarkStart w:id="11" w:name="_Toc408766999"/>
      <w:bookmarkStart w:id="12" w:name="_Toc467956570"/>
      <w:r>
        <w:lastRenderedPageBreak/>
        <w:t>5</w:t>
      </w:r>
      <w:r w:rsidR="007F3D74">
        <w:t>.</w:t>
      </w:r>
      <w:bookmarkEnd w:id="11"/>
      <w:r w:rsidR="00EA132D">
        <w:t> </w:t>
      </w:r>
      <w:r w:rsidR="00EA132D" w:rsidRPr="00EA132D">
        <w:t>ПЕРЕЧЕНЬ УЧЕБНО-МЕТОДИЧЕСКОГО ОБЕСПЕЧЕНИЯ ДЛЯ САМОСТОЯТЕЛЬНОЙ РАБОТЫ СТУДЕНТОВ</w:t>
      </w:r>
      <w:bookmarkEnd w:id="12"/>
    </w:p>
    <w:p w:rsidR="007F3D74" w:rsidRDefault="007F3D74" w:rsidP="007F3D7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27"/>
        <w:gridCol w:w="4878"/>
        <w:gridCol w:w="1867"/>
        <w:gridCol w:w="788"/>
        <w:gridCol w:w="646"/>
        <w:gridCol w:w="1422"/>
      </w:tblGrid>
      <w:tr w:rsidR="00FF13BA" w:rsidRPr="00D5492D" w:rsidTr="00D5492D">
        <w:tc>
          <w:tcPr>
            <w:tcW w:w="213" w:type="pct"/>
            <w:vMerge w:val="restart"/>
          </w:tcPr>
          <w:p w:rsidR="00FF13BA" w:rsidRPr="00D5492D" w:rsidRDefault="00FF13BA" w:rsidP="00597617">
            <w:pPr>
              <w:suppressAutoHyphens/>
              <w:jc w:val="center"/>
              <w:rPr>
                <w:szCs w:val="28"/>
              </w:rPr>
            </w:pPr>
            <w:r w:rsidRPr="00D5492D">
              <w:rPr>
                <w:szCs w:val="28"/>
              </w:rPr>
              <w:t>№</w:t>
            </w:r>
          </w:p>
        </w:tc>
        <w:tc>
          <w:tcPr>
            <w:tcW w:w="2432" w:type="pct"/>
            <w:vMerge w:val="restart"/>
          </w:tcPr>
          <w:p w:rsidR="00FF13BA" w:rsidRPr="00D5492D" w:rsidRDefault="00FF13BA" w:rsidP="00597617">
            <w:pPr>
              <w:shd w:val="clear" w:color="auto" w:fill="FFFFFF"/>
              <w:suppressAutoHyphens/>
              <w:jc w:val="center"/>
              <w:rPr>
                <w:szCs w:val="28"/>
              </w:rPr>
            </w:pPr>
            <w:r w:rsidRPr="00D5492D">
              <w:rPr>
                <w:szCs w:val="28"/>
              </w:rPr>
              <w:t>Наименование тем и вопросы, выносимые на самостоятельную работу</w:t>
            </w:r>
          </w:p>
        </w:tc>
        <w:tc>
          <w:tcPr>
            <w:tcW w:w="931" w:type="pct"/>
            <w:vMerge w:val="restart"/>
          </w:tcPr>
          <w:p w:rsidR="00FF13BA" w:rsidRPr="00D5492D" w:rsidRDefault="00FF13BA" w:rsidP="00597617">
            <w:pPr>
              <w:suppressAutoHyphens/>
              <w:jc w:val="center"/>
              <w:rPr>
                <w:szCs w:val="28"/>
              </w:rPr>
            </w:pPr>
            <w:r w:rsidRPr="00D5492D">
              <w:rPr>
                <w:szCs w:val="28"/>
              </w:rPr>
              <w:t>Форма отчетности</w:t>
            </w:r>
          </w:p>
        </w:tc>
        <w:tc>
          <w:tcPr>
            <w:tcW w:w="715" w:type="pct"/>
            <w:gridSpan w:val="2"/>
          </w:tcPr>
          <w:p w:rsidR="00FF13BA" w:rsidRPr="00D5492D" w:rsidRDefault="00FF13BA" w:rsidP="00FF13BA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 w:rsidRPr="00D5492D">
              <w:rPr>
                <w:spacing w:val="-8"/>
                <w:szCs w:val="28"/>
              </w:rPr>
              <w:t>Количес</w:t>
            </w:r>
            <w:r w:rsidR="003476F3" w:rsidRPr="00D5492D">
              <w:rPr>
                <w:spacing w:val="-8"/>
                <w:szCs w:val="28"/>
              </w:rPr>
              <w:softHyphen/>
            </w:r>
            <w:r w:rsidRPr="00D5492D">
              <w:rPr>
                <w:spacing w:val="-8"/>
                <w:szCs w:val="28"/>
              </w:rPr>
              <w:t xml:space="preserve">тво </w:t>
            </w:r>
            <w:r w:rsidRPr="00D5492D">
              <w:rPr>
                <w:spacing w:val="-7"/>
                <w:szCs w:val="28"/>
              </w:rPr>
              <w:t>часов</w:t>
            </w:r>
          </w:p>
        </w:tc>
        <w:tc>
          <w:tcPr>
            <w:tcW w:w="709" w:type="pct"/>
            <w:vMerge w:val="restart"/>
          </w:tcPr>
          <w:p w:rsidR="00FF13BA" w:rsidRPr="00D5492D" w:rsidRDefault="00FF13BA" w:rsidP="00597617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 w:rsidRPr="00D5492D">
              <w:rPr>
                <w:spacing w:val="-8"/>
                <w:szCs w:val="28"/>
              </w:rPr>
              <w:t>Рекомен</w:t>
            </w:r>
            <w:r w:rsidRPr="00D5492D">
              <w:rPr>
                <w:spacing w:val="-8"/>
                <w:szCs w:val="28"/>
              </w:rPr>
              <w:softHyphen/>
              <w:t>дуемая литература</w:t>
            </w:r>
          </w:p>
        </w:tc>
      </w:tr>
      <w:tr w:rsidR="00FF13BA" w:rsidRPr="00D5492D" w:rsidTr="00D5492D">
        <w:tc>
          <w:tcPr>
            <w:tcW w:w="213" w:type="pct"/>
            <w:vMerge/>
          </w:tcPr>
          <w:p w:rsidR="00FF13BA" w:rsidRPr="00D5492D" w:rsidRDefault="00FF13BA" w:rsidP="00597617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2432" w:type="pct"/>
            <w:vMerge/>
          </w:tcPr>
          <w:p w:rsidR="00FF13BA" w:rsidRPr="00D5492D" w:rsidRDefault="00FF13BA" w:rsidP="00597617">
            <w:pPr>
              <w:shd w:val="clear" w:color="auto" w:fill="FFFFFF"/>
              <w:suppressAutoHyphens/>
              <w:jc w:val="center"/>
              <w:rPr>
                <w:szCs w:val="28"/>
              </w:rPr>
            </w:pPr>
          </w:p>
        </w:tc>
        <w:tc>
          <w:tcPr>
            <w:tcW w:w="931" w:type="pct"/>
            <w:vMerge/>
          </w:tcPr>
          <w:p w:rsidR="00FF13BA" w:rsidRPr="00D5492D" w:rsidRDefault="00FF13BA" w:rsidP="00597617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93" w:type="pct"/>
            <w:tcMar>
              <w:left w:w="28" w:type="dxa"/>
              <w:right w:w="28" w:type="dxa"/>
            </w:tcMar>
          </w:tcPr>
          <w:p w:rsidR="00FF13BA" w:rsidRPr="00D5492D" w:rsidRDefault="00D80530" w:rsidP="00597617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 w:rsidRPr="00D5492D">
              <w:rPr>
                <w:spacing w:val="-8"/>
                <w:szCs w:val="28"/>
              </w:rPr>
              <w:t>ДФО</w:t>
            </w:r>
          </w:p>
        </w:tc>
        <w:tc>
          <w:tcPr>
            <w:tcW w:w="322" w:type="pct"/>
            <w:tcMar>
              <w:left w:w="28" w:type="dxa"/>
              <w:right w:w="28" w:type="dxa"/>
            </w:tcMar>
          </w:tcPr>
          <w:p w:rsidR="00FF13BA" w:rsidRPr="00D5492D" w:rsidRDefault="00D80530" w:rsidP="00597617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 w:rsidRPr="00D5492D">
              <w:rPr>
                <w:spacing w:val="-8"/>
                <w:szCs w:val="28"/>
              </w:rPr>
              <w:t>ЗФО</w:t>
            </w:r>
          </w:p>
        </w:tc>
        <w:tc>
          <w:tcPr>
            <w:tcW w:w="709" w:type="pct"/>
            <w:vMerge/>
          </w:tcPr>
          <w:p w:rsidR="00FF13BA" w:rsidRPr="00D5492D" w:rsidRDefault="00FF13BA" w:rsidP="00597617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</w:p>
        </w:tc>
      </w:tr>
      <w:tr w:rsidR="00D5492D" w:rsidRPr="00D5492D" w:rsidTr="00D5492D">
        <w:tc>
          <w:tcPr>
            <w:tcW w:w="213" w:type="pct"/>
            <w:vAlign w:val="center"/>
          </w:tcPr>
          <w:p w:rsidR="00D5492D" w:rsidRPr="00D5492D" w:rsidRDefault="00D5492D" w:rsidP="00D5492D">
            <w:pPr>
              <w:suppressAutoHyphens/>
              <w:jc w:val="center"/>
              <w:rPr>
                <w:szCs w:val="28"/>
              </w:rPr>
            </w:pPr>
            <w:r w:rsidRPr="00D5492D">
              <w:rPr>
                <w:szCs w:val="28"/>
              </w:rPr>
              <w:t>1</w:t>
            </w:r>
          </w:p>
        </w:tc>
        <w:tc>
          <w:tcPr>
            <w:tcW w:w="2432" w:type="pct"/>
            <w:vAlign w:val="center"/>
          </w:tcPr>
          <w:p w:rsidR="00D5492D" w:rsidRPr="00D5492D" w:rsidRDefault="00D5492D" w:rsidP="00D5492D">
            <w:pPr>
              <w:suppressAutoHyphens/>
              <w:rPr>
                <w:b/>
                <w:bCs/>
                <w:szCs w:val="28"/>
              </w:rPr>
            </w:pPr>
            <w:r w:rsidRPr="00D5492D">
              <w:rPr>
                <w:szCs w:val="28"/>
              </w:rPr>
              <w:t>Педагогическое мастерство преподавателя вуза</w:t>
            </w:r>
          </w:p>
        </w:tc>
        <w:tc>
          <w:tcPr>
            <w:tcW w:w="931" w:type="pct"/>
            <w:vMerge w:val="restart"/>
            <w:vAlign w:val="center"/>
          </w:tcPr>
          <w:p w:rsidR="00D5492D" w:rsidRPr="00D5492D" w:rsidRDefault="00D5492D" w:rsidP="00D5492D">
            <w:pPr>
              <w:suppressAutoHyphens/>
              <w:jc w:val="center"/>
              <w:rPr>
                <w:color w:val="000000"/>
                <w:spacing w:val="-7"/>
                <w:szCs w:val="28"/>
              </w:rPr>
            </w:pPr>
            <w:r w:rsidRPr="00D5492D">
              <w:rPr>
                <w:color w:val="000000"/>
                <w:spacing w:val="-7"/>
                <w:szCs w:val="28"/>
              </w:rPr>
              <w:t>Устный отчет</w:t>
            </w:r>
          </w:p>
        </w:tc>
        <w:tc>
          <w:tcPr>
            <w:tcW w:w="393" w:type="pct"/>
            <w:vAlign w:val="center"/>
          </w:tcPr>
          <w:p w:rsidR="00D5492D" w:rsidRPr="00D5492D" w:rsidRDefault="00E70E63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54</w:t>
            </w:r>
            <w:r w:rsidR="00D5492D" w:rsidRPr="00D5492D">
              <w:rPr>
                <w:spacing w:val="-8"/>
                <w:szCs w:val="28"/>
              </w:rPr>
              <w:t>,0</w:t>
            </w:r>
          </w:p>
        </w:tc>
        <w:tc>
          <w:tcPr>
            <w:tcW w:w="322" w:type="pct"/>
            <w:vAlign w:val="center"/>
          </w:tcPr>
          <w:p w:rsidR="00D5492D" w:rsidRPr="00D5492D" w:rsidRDefault="00D5492D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54</w:t>
            </w:r>
            <w:r w:rsidRPr="00D5492D">
              <w:rPr>
                <w:spacing w:val="-8"/>
                <w:szCs w:val="28"/>
              </w:rPr>
              <w:t>,0</w:t>
            </w:r>
          </w:p>
        </w:tc>
        <w:tc>
          <w:tcPr>
            <w:tcW w:w="709" w:type="pct"/>
            <w:vAlign w:val="center"/>
          </w:tcPr>
          <w:p w:rsidR="00D5492D" w:rsidRPr="00D5492D" w:rsidRDefault="00D5492D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 w:rsidRPr="00D5492D">
              <w:rPr>
                <w:spacing w:val="-8"/>
                <w:szCs w:val="28"/>
              </w:rPr>
              <w:t>[1], [2]</w:t>
            </w:r>
          </w:p>
        </w:tc>
      </w:tr>
      <w:tr w:rsidR="00D5492D" w:rsidRPr="00D5492D" w:rsidTr="00D5492D">
        <w:tc>
          <w:tcPr>
            <w:tcW w:w="213" w:type="pct"/>
            <w:vAlign w:val="center"/>
          </w:tcPr>
          <w:p w:rsidR="00D5492D" w:rsidRPr="00D5492D" w:rsidRDefault="00D5492D" w:rsidP="00D5492D">
            <w:pPr>
              <w:suppressAutoHyphens/>
              <w:jc w:val="center"/>
              <w:rPr>
                <w:szCs w:val="28"/>
              </w:rPr>
            </w:pPr>
            <w:r w:rsidRPr="00D5492D">
              <w:rPr>
                <w:szCs w:val="28"/>
              </w:rPr>
              <w:t>2</w:t>
            </w:r>
          </w:p>
        </w:tc>
        <w:tc>
          <w:tcPr>
            <w:tcW w:w="2432" w:type="pct"/>
            <w:vAlign w:val="center"/>
          </w:tcPr>
          <w:p w:rsidR="00D5492D" w:rsidRPr="00D5492D" w:rsidRDefault="00D5492D" w:rsidP="00D5492D">
            <w:pPr>
              <w:suppressAutoHyphens/>
              <w:rPr>
                <w:color w:val="000000"/>
                <w:spacing w:val="-7"/>
                <w:szCs w:val="28"/>
              </w:rPr>
            </w:pPr>
            <w:r w:rsidRPr="00D5492D">
              <w:rPr>
                <w:szCs w:val="28"/>
              </w:rPr>
              <w:t>Образовательный процесс в высшей школе</w:t>
            </w:r>
          </w:p>
        </w:tc>
        <w:tc>
          <w:tcPr>
            <w:tcW w:w="931" w:type="pct"/>
            <w:vMerge/>
            <w:vAlign w:val="center"/>
          </w:tcPr>
          <w:p w:rsidR="00D5492D" w:rsidRPr="00D5492D" w:rsidRDefault="00D5492D" w:rsidP="00D5492D">
            <w:pPr>
              <w:suppressAutoHyphens/>
              <w:jc w:val="center"/>
              <w:rPr>
                <w:spacing w:val="-7"/>
                <w:szCs w:val="28"/>
              </w:rPr>
            </w:pPr>
          </w:p>
        </w:tc>
        <w:tc>
          <w:tcPr>
            <w:tcW w:w="393" w:type="pct"/>
            <w:vAlign w:val="center"/>
          </w:tcPr>
          <w:p w:rsidR="00D5492D" w:rsidRPr="00D5492D" w:rsidRDefault="00E70E63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54</w:t>
            </w:r>
            <w:r w:rsidR="00D5492D" w:rsidRPr="00D5492D">
              <w:rPr>
                <w:spacing w:val="-8"/>
                <w:szCs w:val="28"/>
              </w:rPr>
              <w:t>,0</w:t>
            </w:r>
          </w:p>
        </w:tc>
        <w:tc>
          <w:tcPr>
            <w:tcW w:w="322" w:type="pct"/>
            <w:vAlign w:val="center"/>
          </w:tcPr>
          <w:p w:rsidR="00D5492D" w:rsidRPr="00D5492D" w:rsidRDefault="00D5492D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54</w:t>
            </w:r>
            <w:r w:rsidRPr="00D5492D">
              <w:rPr>
                <w:spacing w:val="-8"/>
                <w:szCs w:val="28"/>
              </w:rPr>
              <w:t>,0</w:t>
            </w:r>
          </w:p>
        </w:tc>
        <w:tc>
          <w:tcPr>
            <w:tcW w:w="709" w:type="pct"/>
            <w:vAlign w:val="center"/>
          </w:tcPr>
          <w:p w:rsidR="00D5492D" w:rsidRPr="00D5492D" w:rsidRDefault="00D5492D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 w:rsidRPr="00D5492D">
              <w:rPr>
                <w:spacing w:val="-8"/>
                <w:szCs w:val="28"/>
              </w:rPr>
              <w:t>[1], [2], [3], [4], [5]</w:t>
            </w:r>
          </w:p>
        </w:tc>
      </w:tr>
      <w:tr w:rsidR="00D5492D" w:rsidRPr="00D5492D" w:rsidTr="00D5492D">
        <w:tc>
          <w:tcPr>
            <w:tcW w:w="213" w:type="pct"/>
            <w:vAlign w:val="center"/>
          </w:tcPr>
          <w:p w:rsidR="00D5492D" w:rsidRPr="00D5492D" w:rsidRDefault="00D5492D" w:rsidP="00D5492D">
            <w:pPr>
              <w:suppressAutoHyphens/>
              <w:jc w:val="center"/>
              <w:rPr>
                <w:szCs w:val="28"/>
              </w:rPr>
            </w:pPr>
            <w:r w:rsidRPr="00D5492D">
              <w:rPr>
                <w:szCs w:val="28"/>
              </w:rPr>
              <w:t>3</w:t>
            </w:r>
          </w:p>
        </w:tc>
        <w:tc>
          <w:tcPr>
            <w:tcW w:w="2432" w:type="pct"/>
            <w:vAlign w:val="center"/>
          </w:tcPr>
          <w:p w:rsidR="00D5492D" w:rsidRPr="00D5492D" w:rsidRDefault="00D5492D" w:rsidP="00D5492D">
            <w:pPr>
              <w:suppressAutoHyphens/>
              <w:rPr>
                <w:color w:val="000000"/>
                <w:spacing w:val="-7"/>
                <w:szCs w:val="28"/>
              </w:rPr>
            </w:pPr>
            <w:r w:rsidRPr="00D5492D">
              <w:rPr>
                <w:szCs w:val="28"/>
              </w:rPr>
              <w:t>Подготовка и проведение психолого-педагогического исследования</w:t>
            </w:r>
          </w:p>
        </w:tc>
        <w:tc>
          <w:tcPr>
            <w:tcW w:w="931" w:type="pct"/>
            <w:vMerge/>
            <w:vAlign w:val="center"/>
          </w:tcPr>
          <w:p w:rsidR="00D5492D" w:rsidRPr="00D5492D" w:rsidRDefault="00D5492D" w:rsidP="00D5492D">
            <w:pPr>
              <w:suppressAutoHyphens/>
              <w:jc w:val="center"/>
              <w:rPr>
                <w:spacing w:val="-7"/>
                <w:szCs w:val="28"/>
              </w:rPr>
            </w:pPr>
          </w:p>
        </w:tc>
        <w:tc>
          <w:tcPr>
            <w:tcW w:w="393" w:type="pct"/>
            <w:vAlign w:val="center"/>
          </w:tcPr>
          <w:p w:rsidR="00D5492D" w:rsidRPr="00D5492D" w:rsidRDefault="00E70E63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54</w:t>
            </w:r>
            <w:r w:rsidR="00D5492D" w:rsidRPr="00D5492D">
              <w:rPr>
                <w:spacing w:val="-8"/>
                <w:szCs w:val="28"/>
              </w:rPr>
              <w:t>,0</w:t>
            </w:r>
          </w:p>
        </w:tc>
        <w:tc>
          <w:tcPr>
            <w:tcW w:w="322" w:type="pct"/>
            <w:vAlign w:val="center"/>
          </w:tcPr>
          <w:p w:rsidR="00D5492D" w:rsidRPr="00D5492D" w:rsidRDefault="00D5492D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54</w:t>
            </w:r>
            <w:r w:rsidRPr="00D5492D">
              <w:rPr>
                <w:spacing w:val="-8"/>
                <w:szCs w:val="28"/>
              </w:rPr>
              <w:t>,0</w:t>
            </w:r>
          </w:p>
        </w:tc>
        <w:tc>
          <w:tcPr>
            <w:tcW w:w="709" w:type="pct"/>
            <w:vAlign w:val="center"/>
          </w:tcPr>
          <w:p w:rsidR="00D5492D" w:rsidRPr="00D5492D" w:rsidRDefault="00D5492D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 w:rsidRPr="00D5492D">
              <w:rPr>
                <w:spacing w:val="-8"/>
                <w:szCs w:val="28"/>
              </w:rPr>
              <w:t>[3], [5]</w:t>
            </w:r>
          </w:p>
        </w:tc>
      </w:tr>
      <w:tr w:rsidR="00D5492D" w:rsidRPr="00D5492D" w:rsidTr="00D5492D">
        <w:tc>
          <w:tcPr>
            <w:tcW w:w="213" w:type="pct"/>
            <w:vAlign w:val="center"/>
          </w:tcPr>
          <w:p w:rsidR="00D5492D" w:rsidRPr="00D5492D" w:rsidRDefault="00D5492D" w:rsidP="00D5492D">
            <w:pPr>
              <w:suppressAutoHyphens/>
              <w:jc w:val="center"/>
              <w:rPr>
                <w:szCs w:val="28"/>
              </w:rPr>
            </w:pPr>
            <w:r w:rsidRPr="00D5492D">
              <w:rPr>
                <w:szCs w:val="28"/>
              </w:rPr>
              <w:t>4</w:t>
            </w:r>
          </w:p>
        </w:tc>
        <w:tc>
          <w:tcPr>
            <w:tcW w:w="2432" w:type="pct"/>
            <w:vAlign w:val="center"/>
          </w:tcPr>
          <w:p w:rsidR="00D5492D" w:rsidRPr="00D5492D" w:rsidRDefault="00D5492D" w:rsidP="00D5492D">
            <w:pPr>
              <w:suppressAutoHyphens/>
              <w:rPr>
                <w:color w:val="000000"/>
                <w:spacing w:val="-7"/>
                <w:szCs w:val="28"/>
              </w:rPr>
            </w:pPr>
            <w:r w:rsidRPr="00D5492D">
              <w:rPr>
                <w:szCs w:val="28"/>
              </w:rPr>
              <w:t>Учет и оценка деятельности практиканта-слушателя</w:t>
            </w:r>
          </w:p>
        </w:tc>
        <w:tc>
          <w:tcPr>
            <w:tcW w:w="931" w:type="pct"/>
            <w:vAlign w:val="center"/>
          </w:tcPr>
          <w:p w:rsidR="00D5492D" w:rsidRPr="00D5492D" w:rsidRDefault="00D5492D" w:rsidP="00D5492D">
            <w:pPr>
              <w:suppressAutoHyphens/>
              <w:jc w:val="center"/>
              <w:rPr>
                <w:color w:val="000000"/>
                <w:spacing w:val="-7"/>
                <w:szCs w:val="28"/>
              </w:rPr>
            </w:pPr>
            <w:r w:rsidRPr="00D5492D">
              <w:rPr>
                <w:color w:val="000000"/>
                <w:spacing w:val="-7"/>
                <w:szCs w:val="28"/>
              </w:rPr>
              <w:t>Отчет</w:t>
            </w:r>
          </w:p>
        </w:tc>
        <w:tc>
          <w:tcPr>
            <w:tcW w:w="393" w:type="pct"/>
            <w:vAlign w:val="center"/>
          </w:tcPr>
          <w:p w:rsidR="00D5492D" w:rsidRPr="00D5492D" w:rsidRDefault="00D5492D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54</w:t>
            </w:r>
            <w:r w:rsidRPr="00D5492D">
              <w:rPr>
                <w:spacing w:val="-8"/>
                <w:szCs w:val="28"/>
              </w:rPr>
              <w:t>,0</w:t>
            </w:r>
          </w:p>
        </w:tc>
        <w:tc>
          <w:tcPr>
            <w:tcW w:w="322" w:type="pct"/>
            <w:vAlign w:val="center"/>
          </w:tcPr>
          <w:p w:rsidR="00D5492D" w:rsidRPr="00D5492D" w:rsidRDefault="00D5492D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>
              <w:rPr>
                <w:spacing w:val="-8"/>
                <w:szCs w:val="28"/>
              </w:rPr>
              <w:t>54</w:t>
            </w:r>
            <w:r w:rsidRPr="00D5492D">
              <w:rPr>
                <w:spacing w:val="-8"/>
                <w:szCs w:val="28"/>
              </w:rPr>
              <w:t>,0</w:t>
            </w:r>
          </w:p>
        </w:tc>
        <w:tc>
          <w:tcPr>
            <w:tcW w:w="709" w:type="pct"/>
            <w:vAlign w:val="center"/>
          </w:tcPr>
          <w:p w:rsidR="00D5492D" w:rsidRPr="00D5492D" w:rsidRDefault="00D5492D" w:rsidP="00D5492D">
            <w:pPr>
              <w:shd w:val="clear" w:color="auto" w:fill="FFFFFF"/>
              <w:suppressAutoHyphens/>
              <w:spacing w:before="7"/>
              <w:jc w:val="center"/>
              <w:rPr>
                <w:spacing w:val="-8"/>
                <w:szCs w:val="28"/>
              </w:rPr>
            </w:pPr>
            <w:r w:rsidRPr="00D5492D">
              <w:rPr>
                <w:spacing w:val="-8"/>
                <w:szCs w:val="28"/>
              </w:rPr>
              <w:t>[1], [2], [3], [4], [5]</w:t>
            </w:r>
          </w:p>
        </w:tc>
      </w:tr>
    </w:tbl>
    <w:p w:rsidR="00D5492D" w:rsidRDefault="00D5492D" w:rsidP="00D5492D">
      <w:pPr>
        <w:rPr>
          <w:rFonts w:eastAsiaTheme="majorEastAsia"/>
        </w:rPr>
      </w:pPr>
      <w:bookmarkStart w:id="13" w:name="_Toc408767005"/>
    </w:p>
    <w:p w:rsidR="008A02B6" w:rsidRDefault="00E70E63" w:rsidP="008A02B6">
      <w:pPr>
        <w:pStyle w:val="1"/>
      </w:pPr>
      <w:bookmarkStart w:id="14" w:name="_Toc467956571"/>
      <w:r>
        <w:t>6</w:t>
      </w:r>
      <w:r w:rsidR="008A02B6">
        <w:t>. </w:t>
      </w:r>
      <w:r w:rsidR="00AC5D3E">
        <w:t>ФОНД ОЦЕНОЧНЫХ СРЕДСТВ</w:t>
      </w:r>
      <w:bookmarkEnd w:id="13"/>
      <w:bookmarkEnd w:id="14"/>
    </w:p>
    <w:p w:rsidR="008A02B6" w:rsidRDefault="008A02B6" w:rsidP="008A02B6"/>
    <w:p w:rsidR="008A02B6" w:rsidRDefault="00E70E63" w:rsidP="00E70E63">
      <w:pPr>
        <w:pStyle w:val="2"/>
        <w:ind w:left="567"/>
      </w:pPr>
      <w:bookmarkStart w:id="15" w:name="_Toc467956572"/>
      <w:r>
        <w:t>6</w:t>
      </w:r>
      <w:r w:rsidR="00AC5D3E" w:rsidRPr="00AC5D3E">
        <w:t>.1</w:t>
      </w:r>
      <w:r w:rsidR="00AC5D3E">
        <w:t>. </w:t>
      </w:r>
      <w:r w:rsidR="00AC5D3E" w:rsidRPr="00AC5D3E">
        <w:t>Перечень компетенций с указанием этапов их формирования в процессе освоения дисциплины (модуля) и видов оценочных средств</w:t>
      </w:r>
      <w:bookmarkEnd w:id="15"/>
    </w:p>
    <w:p w:rsidR="008A02B6" w:rsidRDefault="008A02B6" w:rsidP="008A02B6"/>
    <w:tbl>
      <w:tblPr>
        <w:tblW w:w="1060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5"/>
        <w:gridCol w:w="1997"/>
        <w:gridCol w:w="2977"/>
        <w:gridCol w:w="2126"/>
        <w:gridCol w:w="1418"/>
      </w:tblGrid>
      <w:tr w:rsidR="00E7471B" w:rsidRPr="005435E0" w:rsidTr="00E7471B">
        <w:tc>
          <w:tcPr>
            <w:tcW w:w="2085" w:type="dxa"/>
            <w:vMerge w:val="restart"/>
            <w:vAlign w:val="center"/>
          </w:tcPr>
          <w:p w:rsidR="00E7471B" w:rsidRPr="005435E0" w:rsidRDefault="00E7471B" w:rsidP="00351279">
            <w:pPr>
              <w:pStyle w:val="1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5435E0">
              <w:rPr>
                <w:rFonts w:ascii="Times New Roman" w:hAnsi="Times New Roman"/>
              </w:rPr>
              <w:t>Этапы формирования компетенции</w:t>
            </w:r>
          </w:p>
        </w:tc>
        <w:tc>
          <w:tcPr>
            <w:tcW w:w="7100" w:type="dxa"/>
            <w:gridSpan w:val="3"/>
          </w:tcPr>
          <w:p w:rsidR="00E7471B" w:rsidRPr="005435E0" w:rsidRDefault="00E7471B" w:rsidP="00351279">
            <w:pPr>
              <w:pStyle w:val="1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735F0">
              <w:t>Критерии сформированности на этапе</w:t>
            </w:r>
          </w:p>
        </w:tc>
        <w:tc>
          <w:tcPr>
            <w:tcW w:w="1418" w:type="dxa"/>
            <w:vMerge w:val="restart"/>
            <w:vAlign w:val="center"/>
          </w:tcPr>
          <w:p w:rsidR="00E7471B" w:rsidRPr="005435E0" w:rsidRDefault="00E7471B" w:rsidP="00351279">
            <w:pPr>
              <w:pStyle w:val="1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435E0">
              <w:rPr>
                <w:rFonts w:ascii="Times New Roman" w:hAnsi="Times New Roman"/>
              </w:rPr>
              <w:t>Оценочные средства</w:t>
            </w:r>
          </w:p>
        </w:tc>
      </w:tr>
      <w:tr w:rsidR="00E7471B" w:rsidRPr="005435E0" w:rsidTr="00E7471B">
        <w:tc>
          <w:tcPr>
            <w:tcW w:w="2085" w:type="dxa"/>
            <w:vMerge/>
          </w:tcPr>
          <w:p w:rsidR="00E7471B" w:rsidRPr="005435E0" w:rsidRDefault="00E7471B" w:rsidP="00351279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97" w:type="dxa"/>
          </w:tcPr>
          <w:p w:rsidR="00E7471B" w:rsidRPr="008735F0" w:rsidRDefault="00E7471B" w:rsidP="003512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8735F0">
              <w:rPr>
                <w:sz w:val="22"/>
                <w:szCs w:val="22"/>
              </w:rPr>
              <w:t>ПСК-1</w:t>
            </w:r>
          </w:p>
        </w:tc>
        <w:tc>
          <w:tcPr>
            <w:tcW w:w="2977" w:type="dxa"/>
          </w:tcPr>
          <w:p w:rsidR="00E7471B" w:rsidRPr="008735F0" w:rsidRDefault="00E7471B" w:rsidP="003512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8735F0">
              <w:rPr>
                <w:sz w:val="22"/>
                <w:szCs w:val="22"/>
              </w:rPr>
              <w:t>ПСК-2</w:t>
            </w:r>
          </w:p>
        </w:tc>
        <w:tc>
          <w:tcPr>
            <w:tcW w:w="2126" w:type="dxa"/>
          </w:tcPr>
          <w:p w:rsidR="00E7471B" w:rsidRPr="005435E0" w:rsidRDefault="002A6401" w:rsidP="002A6401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735F0">
              <w:t>ПСК-</w:t>
            </w:r>
            <w:r>
              <w:t>3</w:t>
            </w:r>
          </w:p>
        </w:tc>
        <w:tc>
          <w:tcPr>
            <w:tcW w:w="1418" w:type="dxa"/>
            <w:vMerge/>
          </w:tcPr>
          <w:p w:rsidR="00E7471B" w:rsidRPr="005435E0" w:rsidRDefault="00E7471B" w:rsidP="00351279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42F35" w:rsidRPr="005435E0" w:rsidTr="00E7471B">
        <w:tc>
          <w:tcPr>
            <w:tcW w:w="2085" w:type="dxa"/>
          </w:tcPr>
          <w:p w:rsidR="00742F35" w:rsidRPr="005435E0" w:rsidRDefault="00742F35" w:rsidP="00351279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435E0">
              <w:rPr>
                <w:rFonts w:ascii="Times New Roman" w:hAnsi="Times New Roman"/>
              </w:rPr>
              <w:t>Знаниевый этап (знать)</w:t>
            </w:r>
          </w:p>
        </w:tc>
        <w:tc>
          <w:tcPr>
            <w:tcW w:w="1997" w:type="dxa"/>
          </w:tcPr>
          <w:p w:rsidR="00742F35" w:rsidRPr="008735F0" w:rsidRDefault="00742F35" w:rsidP="00351279">
            <w:pPr>
              <w:ind w:left="-57" w:right="-57"/>
              <w:rPr>
                <w:sz w:val="22"/>
                <w:szCs w:val="22"/>
              </w:rPr>
            </w:pPr>
            <w:r w:rsidRPr="008735F0">
              <w:rPr>
                <w:sz w:val="22"/>
                <w:szCs w:val="22"/>
              </w:rPr>
              <w:t>ценностные основы образования и профессиональной деятельности;</w:t>
            </w:r>
            <w:r>
              <w:rPr>
                <w:sz w:val="22"/>
                <w:szCs w:val="22"/>
              </w:rPr>
              <w:t xml:space="preserve"> </w:t>
            </w:r>
            <w:r w:rsidRPr="008735F0">
              <w:rPr>
                <w:sz w:val="22"/>
                <w:szCs w:val="22"/>
              </w:rPr>
              <w:t>правовые нормы педагогической деятельности и образования.</w:t>
            </w:r>
          </w:p>
        </w:tc>
        <w:tc>
          <w:tcPr>
            <w:tcW w:w="2977" w:type="dxa"/>
          </w:tcPr>
          <w:p w:rsidR="00742F35" w:rsidRPr="008735F0" w:rsidRDefault="00742F35" w:rsidP="00351279">
            <w:pPr>
              <w:ind w:left="-57" w:right="-57"/>
              <w:rPr>
                <w:sz w:val="22"/>
                <w:szCs w:val="22"/>
              </w:rPr>
            </w:pPr>
            <w:r w:rsidRPr="008735F0">
              <w:rPr>
                <w:sz w:val="22"/>
                <w:szCs w:val="22"/>
              </w:rPr>
              <w:t>современные информационные технологии, используемые в образовании;</w:t>
            </w:r>
            <w:r>
              <w:rPr>
                <w:sz w:val="22"/>
                <w:szCs w:val="22"/>
              </w:rPr>
              <w:t xml:space="preserve"> </w:t>
            </w:r>
            <w:r w:rsidRPr="008735F0">
              <w:rPr>
                <w:sz w:val="22"/>
                <w:szCs w:val="22"/>
              </w:rPr>
              <w:t>основные способы математической обработки информации;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742F35" w:rsidRPr="00742F35" w:rsidRDefault="00742F35" w:rsidP="00742F35">
            <w:pPr>
              <w:ind w:left="-57" w:right="-57"/>
              <w:rPr>
                <w:sz w:val="22"/>
                <w:szCs w:val="22"/>
              </w:rPr>
            </w:pPr>
            <w:r w:rsidRPr="00742F35">
              <w:rPr>
                <w:sz w:val="22"/>
                <w:szCs w:val="22"/>
              </w:rPr>
              <w:t>Посещение и анализ совместно</w:t>
            </w:r>
            <w:r>
              <w:rPr>
                <w:sz w:val="22"/>
                <w:szCs w:val="22"/>
              </w:rPr>
              <w:t xml:space="preserve"> </w:t>
            </w:r>
            <w:r w:rsidRPr="00742F35">
              <w:rPr>
                <w:sz w:val="22"/>
                <w:szCs w:val="22"/>
              </w:rPr>
              <w:t>с учителем (руководителем практики) уроков других студентов</w:t>
            </w:r>
          </w:p>
        </w:tc>
        <w:tc>
          <w:tcPr>
            <w:tcW w:w="1418" w:type="dxa"/>
          </w:tcPr>
          <w:p w:rsidR="00742F35" w:rsidRPr="005435E0" w:rsidRDefault="00742F35" w:rsidP="00351279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04BFA">
              <w:rPr>
                <w:rFonts w:ascii="Times New Roman" w:hAnsi="Times New Roman"/>
                <w:sz w:val="16"/>
                <w:szCs w:val="16"/>
              </w:rPr>
              <w:t>Отчет, зачет</w:t>
            </w:r>
          </w:p>
        </w:tc>
      </w:tr>
      <w:tr w:rsidR="00742F35" w:rsidRPr="005435E0" w:rsidTr="00E7471B">
        <w:tc>
          <w:tcPr>
            <w:tcW w:w="2085" w:type="dxa"/>
          </w:tcPr>
          <w:p w:rsidR="00742F35" w:rsidRPr="005435E0" w:rsidRDefault="00742F35" w:rsidP="00351279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Деятельностный этап (уметь)</w:t>
            </w:r>
          </w:p>
        </w:tc>
        <w:tc>
          <w:tcPr>
            <w:tcW w:w="1997" w:type="dxa"/>
          </w:tcPr>
          <w:p w:rsidR="00742F35" w:rsidRPr="008735F0" w:rsidRDefault="00742F35" w:rsidP="00742F35">
            <w:pPr>
              <w:ind w:left="-57" w:right="-57"/>
              <w:rPr>
                <w:sz w:val="22"/>
                <w:szCs w:val="22"/>
              </w:rPr>
            </w:pPr>
            <w:r w:rsidRPr="008735F0">
              <w:rPr>
                <w:sz w:val="22"/>
                <w:szCs w:val="22"/>
              </w:rPr>
              <w:t>использовать методы психологической и педагогической диагностики для решения профессиональных задач;</w:t>
            </w:r>
            <w:r>
              <w:rPr>
                <w:sz w:val="22"/>
                <w:szCs w:val="22"/>
              </w:rPr>
              <w:t xml:space="preserve"> </w:t>
            </w:r>
            <w:r w:rsidRPr="008735F0">
              <w:rPr>
                <w:sz w:val="22"/>
                <w:szCs w:val="22"/>
              </w:rPr>
              <w:t xml:space="preserve">проектировать учебно-воспитательный процесс с использованием современных технологий, соответствующих общим и специфическим закономерностям и особенностям </w:t>
            </w:r>
            <w:r w:rsidRPr="008735F0">
              <w:rPr>
                <w:sz w:val="22"/>
                <w:szCs w:val="22"/>
              </w:rPr>
              <w:lastRenderedPageBreak/>
              <w:t>возрастного развития личности;</w:t>
            </w:r>
            <w:r>
              <w:rPr>
                <w:sz w:val="22"/>
                <w:szCs w:val="22"/>
              </w:rPr>
              <w:t xml:space="preserve"> </w:t>
            </w:r>
            <w:r w:rsidRPr="008735F0">
              <w:rPr>
                <w:sz w:val="22"/>
                <w:szCs w:val="22"/>
              </w:rPr>
              <w:t>создавать педагогически целесообразную и психологически безопасную образовательную среду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742F35" w:rsidRPr="008735F0" w:rsidRDefault="00742F35" w:rsidP="00351279">
            <w:pPr>
              <w:ind w:left="-57" w:right="-57"/>
              <w:rPr>
                <w:sz w:val="22"/>
                <w:szCs w:val="22"/>
              </w:rPr>
            </w:pPr>
            <w:r w:rsidRPr="008735F0">
              <w:rPr>
                <w:sz w:val="22"/>
                <w:szCs w:val="22"/>
              </w:rPr>
              <w:lastRenderedPageBreak/>
              <w:t>использовать современные информационно-коммуникационные технологии в процессе образовательной деятельности;</w:t>
            </w:r>
            <w:r>
              <w:rPr>
                <w:sz w:val="22"/>
                <w:szCs w:val="22"/>
              </w:rPr>
              <w:t xml:space="preserve"> </w:t>
            </w:r>
            <w:r w:rsidRPr="008735F0">
              <w:rPr>
                <w:sz w:val="22"/>
                <w:szCs w:val="22"/>
              </w:rPr>
              <w:t>оценивать программное обеспечение и перспективы его использования с учетом решаемых профессиональных задач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</w:tcPr>
          <w:p w:rsidR="00742F35" w:rsidRPr="00742F35" w:rsidRDefault="00742F35" w:rsidP="00742F35">
            <w:pPr>
              <w:ind w:left="-57" w:right="-57"/>
              <w:rPr>
                <w:sz w:val="22"/>
                <w:szCs w:val="22"/>
              </w:rPr>
            </w:pPr>
            <w:r w:rsidRPr="00742F35">
              <w:rPr>
                <w:sz w:val="22"/>
                <w:szCs w:val="22"/>
              </w:rPr>
              <w:t>Разработка и проведение</w:t>
            </w:r>
            <w:r>
              <w:rPr>
                <w:sz w:val="22"/>
                <w:szCs w:val="22"/>
              </w:rPr>
              <w:t xml:space="preserve"> </w:t>
            </w:r>
            <w:r w:rsidRPr="00742F35">
              <w:rPr>
                <w:sz w:val="22"/>
                <w:szCs w:val="22"/>
              </w:rPr>
              <w:t>профориентационных мероприятий со</w:t>
            </w:r>
            <w:r w:rsidR="00432549">
              <w:rPr>
                <w:sz w:val="22"/>
                <w:szCs w:val="22"/>
              </w:rPr>
              <w:t xml:space="preserve"> </w:t>
            </w:r>
            <w:r w:rsidRPr="00742F35">
              <w:rPr>
                <w:sz w:val="22"/>
                <w:szCs w:val="22"/>
              </w:rPr>
              <w:t>школьниками: познавательное</w:t>
            </w:r>
            <w:r w:rsidR="00432549">
              <w:rPr>
                <w:sz w:val="22"/>
                <w:szCs w:val="22"/>
              </w:rPr>
              <w:t xml:space="preserve"> </w:t>
            </w:r>
            <w:r w:rsidRPr="00742F35">
              <w:rPr>
                <w:sz w:val="22"/>
                <w:szCs w:val="22"/>
              </w:rPr>
              <w:t>занятие</w:t>
            </w:r>
            <w:r w:rsidR="00432549">
              <w:rPr>
                <w:sz w:val="22"/>
                <w:szCs w:val="22"/>
              </w:rPr>
              <w:t xml:space="preserve"> </w:t>
            </w:r>
            <w:r w:rsidRPr="00742F35">
              <w:rPr>
                <w:sz w:val="22"/>
                <w:szCs w:val="22"/>
              </w:rPr>
              <w:t>по информатике</w:t>
            </w:r>
            <w:r w:rsidR="00432549">
              <w:rPr>
                <w:sz w:val="22"/>
                <w:szCs w:val="22"/>
              </w:rPr>
              <w:t xml:space="preserve"> </w:t>
            </w:r>
            <w:r w:rsidRPr="00742F35">
              <w:rPr>
                <w:sz w:val="22"/>
                <w:szCs w:val="22"/>
              </w:rPr>
              <w:t>и</w:t>
            </w:r>
            <w:r w:rsidR="00432549">
              <w:rPr>
                <w:sz w:val="22"/>
                <w:szCs w:val="22"/>
              </w:rPr>
              <w:t xml:space="preserve"> </w:t>
            </w:r>
            <w:r w:rsidRPr="00742F35">
              <w:rPr>
                <w:sz w:val="22"/>
                <w:szCs w:val="22"/>
              </w:rPr>
              <w:t>ИКТ</w:t>
            </w:r>
          </w:p>
        </w:tc>
        <w:tc>
          <w:tcPr>
            <w:tcW w:w="1418" w:type="dxa"/>
          </w:tcPr>
          <w:p w:rsidR="00742F35" w:rsidRPr="005435E0" w:rsidRDefault="00742F35" w:rsidP="00351279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04BFA">
              <w:rPr>
                <w:rFonts w:ascii="Times New Roman" w:hAnsi="Times New Roman"/>
                <w:sz w:val="16"/>
                <w:szCs w:val="16"/>
              </w:rPr>
              <w:t>Отчет, зачет</w:t>
            </w:r>
          </w:p>
        </w:tc>
      </w:tr>
      <w:tr w:rsidR="00742F35" w:rsidRPr="005435E0" w:rsidTr="00E7471B">
        <w:tc>
          <w:tcPr>
            <w:tcW w:w="2085" w:type="dxa"/>
          </w:tcPr>
          <w:p w:rsidR="00742F35" w:rsidRPr="005435E0" w:rsidRDefault="00742F35" w:rsidP="00351279">
            <w:pPr>
              <w:pStyle w:val="1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435E0">
              <w:rPr>
                <w:rFonts w:ascii="Times New Roman" w:hAnsi="Times New Roman"/>
              </w:rPr>
              <w:lastRenderedPageBreak/>
              <w:t>Личностный этап (владеть)</w:t>
            </w:r>
          </w:p>
        </w:tc>
        <w:tc>
          <w:tcPr>
            <w:tcW w:w="1997" w:type="dxa"/>
          </w:tcPr>
          <w:p w:rsidR="00742F35" w:rsidRPr="008735F0" w:rsidRDefault="00742F35" w:rsidP="00742F35">
            <w:pPr>
              <w:ind w:left="-57" w:right="-57"/>
              <w:rPr>
                <w:sz w:val="22"/>
                <w:szCs w:val="22"/>
              </w:rPr>
            </w:pPr>
            <w:r w:rsidRPr="008735F0">
              <w:rPr>
                <w:sz w:val="22"/>
                <w:szCs w:val="22"/>
              </w:rPr>
              <w:t>способами ориентации в профессиональных источниках информации (журналы, сайты, образовательные порталы);</w:t>
            </w:r>
            <w:r>
              <w:rPr>
                <w:sz w:val="22"/>
                <w:szCs w:val="22"/>
              </w:rPr>
              <w:t xml:space="preserve"> </w:t>
            </w:r>
            <w:r w:rsidRPr="008735F0">
              <w:rPr>
                <w:sz w:val="22"/>
                <w:szCs w:val="22"/>
              </w:rPr>
              <w:t>способами проектной и инновационной деятельности в образовании;</w:t>
            </w:r>
            <w:r>
              <w:rPr>
                <w:sz w:val="22"/>
                <w:szCs w:val="22"/>
              </w:rPr>
              <w:t xml:space="preserve"> </w:t>
            </w:r>
          </w:p>
          <w:p w:rsidR="00742F35" w:rsidRPr="008735F0" w:rsidRDefault="00742F35" w:rsidP="00351279">
            <w:pPr>
              <w:ind w:left="-57" w:right="-57"/>
              <w:rPr>
                <w:sz w:val="22"/>
                <w:szCs w:val="22"/>
              </w:rPr>
            </w:pPr>
            <w:r w:rsidRPr="008735F0">
              <w:rPr>
                <w:sz w:val="22"/>
                <w:szCs w:val="22"/>
              </w:rPr>
              <w:t>способами совершенствования профессиональных знаний и умений.</w:t>
            </w:r>
          </w:p>
        </w:tc>
        <w:tc>
          <w:tcPr>
            <w:tcW w:w="2977" w:type="dxa"/>
          </w:tcPr>
          <w:p w:rsidR="00742F35" w:rsidRPr="008735F0" w:rsidRDefault="00742F35" w:rsidP="00351279">
            <w:pPr>
              <w:ind w:left="-57" w:right="-57"/>
              <w:rPr>
                <w:sz w:val="22"/>
                <w:szCs w:val="22"/>
              </w:rPr>
            </w:pPr>
            <w:r w:rsidRPr="008735F0">
              <w:rPr>
                <w:sz w:val="22"/>
                <w:szCs w:val="22"/>
              </w:rPr>
              <w:t>основными методами математической обработки информации;</w:t>
            </w:r>
            <w:r>
              <w:rPr>
                <w:sz w:val="22"/>
                <w:szCs w:val="22"/>
              </w:rPr>
              <w:t xml:space="preserve"> </w:t>
            </w:r>
            <w:r w:rsidRPr="008735F0">
              <w:rPr>
                <w:sz w:val="22"/>
                <w:szCs w:val="22"/>
              </w:rPr>
              <w:t>навыками работы с программными средствами общего и профессионального на</w:t>
            </w:r>
            <w:r>
              <w:rPr>
                <w:sz w:val="22"/>
                <w:szCs w:val="22"/>
              </w:rPr>
              <w:t>з</w:t>
            </w:r>
            <w:r w:rsidRPr="008735F0">
              <w:rPr>
                <w:sz w:val="22"/>
                <w:szCs w:val="22"/>
              </w:rPr>
              <w:t>начения</w:t>
            </w:r>
            <w:r>
              <w:rPr>
                <w:sz w:val="22"/>
                <w:szCs w:val="22"/>
              </w:rPr>
              <w:t>.</w:t>
            </w:r>
          </w:p>
          <w:p w:rsidR="00742F35" w:rsidRPr="008735F0" w:rsidRDefault="00742F35" w:rsidP="00351279">
            <w:pPr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42F35" w:rsidRPr="00432549" w:rsidRDefault="00432549" w:rsidP="00351279">
            <w:pPr>
              <w:ind w:left="102" w:right="61"/>
              <w:rPr>
                <w:sz w:val="22"/>
                <w:szCs w:val="22"/>
              </w:rPr>
            </w:pPr>
            <w:r w:rsidRPr="00432549">
              <w:rPr>
                <w:sz w:val="22"/>
                <w:szCs w:val="22"/>
              </w:rPr>
              <w:t>диагностирующиеи контролирую</w:t>
            </w:r>
            <w:r w:rsidRPr="00432549">
              <w:rPr>
                <w:sz w:val="22"/>
                <w:szCs w:val="22"/>
              </w:rPr>
              <w:softHyphen/>
              <w:t>щие</w:t>
            </w:r>
            <w:r>
              <w:rPr>
                <w:sz w:val="22"/>
                <w:szCs w:val="22"/>
              </w:rPr>
              <w:t xml:space="preserve"> </w:t>
            </w:r>
            <w:r w:rsidRPr="00432549">
              <w:rPr>
                <w:sz w:val="22"/>
                <w:szCs w:val="22"/>
              </w:rPr>
              <w:t>материалы и тесты</w:t>
            </w:r>
          </w:p>
        </w:tc>
        <w:tc>
          <w:tcPr>
            <w:tcW w:w="1418" w:type="dxa"/>
          </w:tcPr>
          <w:p w:rsidR="00742F35" w:rsidRPr="005435E0" w:rsidRDefault="00742F35" w:rsidP="00351279">
            <w:pPr>
              <w:pStyle w:val="1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04BFA">
              <w:rPr>
                <w:rFonts w:ascii="Times New Roman" w:hAnsi="Times New Roman"/>
                <w:sz w:val="16"/>
                <w:szCs w:val="16"/>
              </w:rPr>
              <w:t>Отчет, зачет</w:t>
            </w:r>
          </w:p>
        </w:tc>
      </w:tr>
    </w:tbl>
    <w:p w:rsidR="00432549" w:rsidRDefault="00432549" w:rsidP="00F74D3E">
      <w:pPr>
        <w:pStyle w:val="2"/>
      </w:pPr>
      <w:bookmarkStart w:id="16" w:name="_Toc408767006"/>
    </w:p>
    <w:p w:rsidR="00366001" w:rsidRPr="00A95079" w:rsidRDefault="00432549" w:rsidP="00366001">
      <w:pPr>
        <w:pStyle w:val="2"/>
        <w:ind w:left="567"/>
      </w:pPr>
      <w:bookmarkStart w:id="17" w:name="_Toc467956573"/>
      <w:r>
        <w:t>6</w:t>
      </w:r>
      <w:r w:rsidR="00F74D3E" w:rsidRPr="00AC5D3E">
        <w:t>.</w:t>
      </w:r>
      <w:r w:rsidR="00F74D3E">
        <w:t>2. </w:t>
      </w:r>
      <w:r w:rsidR="00366001" w:rsidRPr="00A95079">
        <w:t>Описание показателей и критериев оценивания компетенций на различных этапах их формирования, описание шкал оценивания</w:t>
      </w:r>
      <w:bookmarkEnd w:id="17"/>
    </w:p>
    <w:p w:rsidR="00F74D3E" w:rsidRDefault="00F74D3E" w:rsidP="00366001">
      <w:pPr>
        <w:pStyle w:val="2"/>
        <w:ind w:left="56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1132"/>
        <w:gridCol w:w="2113"/>
        <w:gridCol w:w="3274"/>
        <w:gridCol w:w="2079"/>
        <w:gridCol w:w="1486"/>
      </w:tblGrid>
      <w:tr w:rsidR="009C621B" w:rsidRPr="00F74D3E" w:rsidTr="009C621B">
        <w:tc>
          <w:tcPr>
            <w:tcW w:w="561" w:type="pct"/>
            <w:shd w:val="clear" w:color="auto" w:fill="auto"/>
          </w:tcPr>
          <w:p w:rsidR="00F74D3E" w:rsidRPr="00F74D3E" w:rsidRDefault="00F74D3E" w:rsidP="00F74D3E">
            <w:pPr>
              <w:jc w:val="center"/>
              <w:rPr>
                <w:szCs w:val="28"/>
              </w:rPr>
            </w:pPr>
          </w:p>
        </w:tc>
        <w:tc>
          <w:tcPr>
            <w:tcW w:w="1047" w:type="pct"/>
            <w:shd w:val="clear" w:color="auto" w:fill="auto"/>
          </w:tcPr>
          <w:p w:rsidR="00F74D3E" w:rsidRPr="00F74D3E" w:rsidRDefault="00F74D3E" w:rsidP="00F74D3E">
            <w:pPr>
              <w:jc w:val="center"/>
              <w:rPr>
                <w:b/>
                <w:szCs w:val="28"/>
              </w:rPr>
            </w:pPr>
            <w:r w:rsidRPr="00F74D3E">
              <w:rPr>
                <w:b/>
                <w:szCs w:val="28"/>
              </w:rPr>
              <w:t>Компетентность не сформирована</w:t>
            </w:r>
          </w:p>
        </w:tc>
        <w:tc>
          <w:tcPr>
            <w:tcW w:w="1623" w:type="pct"/>
            <w:shd w:val="clear" w:color="auto" w:fill="auto"/>
          </w:tcPr>
          <w:p w:rsidR="00F74D3E" w:rsidRPr="00F74D3E" w:rsidRDefault="00F74D3E" w:rsidP="00F74D3E">
            <w:pPr>
              <w:jc w:val="center"/>
              <w:rPr>
                <w:b/>
                <w:szCs w:val="28"/>
              </w:rPr>
            </w:pPr>
            <w:r w:rsidRPr="00F74D3E">
              <w:rPr>
                <w:b/>
                <w:szCs w:val="28"/>
              </w:rPr>
              <w:t>Пороговый уровень компетентности</w:t>
            </w:r>
          </w:p>
        </w:tc>
        <w:tc>
          <w:tcPr>
            <w:tcW w:w="1031" w:type="pct"/>
            <w:shd w:val="clear" w:color="auto" w:fill="auto"/>
          </w:tcPr>
          <w:p w:rsidR="00F74D3E" w:rsidRPr="00F74D3E" w:rsidRDefault="00F74D3E" w:rsidP="00F74D3E">
            <w:pPr>
              <w:jc w:val="center"/>
              <w:rPr>
                <w:b/>
                <w:szCs w:val="28"/>
              </w:rPr>
            </w:pPr>
            <w:r w:rsidRPr="00F74D3E">
              <w:rPr>
                <w:b/>
                <w:szCs w:val="28"/>
              </w:rPr>
              <w:t>Продвинутый уровень компетентности</w:t>
            </w:r>
          </w:p>
        </w:tc>
        <w:tc>
          <w:tcPr>
            <w:tcW w:w="737" w:type="pct"/>
            <w:shd w:val="clear" w:color="auto" w:fill="auto"/>
          </w:tcPr>
          <w:p w:rsidR="00F74D3E" w:rsidRPr="00F74D3E" w:rsidRDefault="00F74D3E" w:rsidP="00F74D3E">
            <w:pPr>
              <w:jc w:val="center"/>
              <w:rPr>
                <w:b/>
                <w:szCs w:val="28"/>
              </w:rPr>
            </w:pPr>
            <w:r w:rsidRPr="00F74D3E">
              <w:rPr>
                <w:b/>
                <w:szCs w:val="28"/>
              </w:rPr>
              <w:t>Высокий уровень</w:t>
            </w:r>
          </w:p>
        </w:tc>
      </w:tr>
      <w:tr w:rsidR="009C621B" w:rsidRPr="00F74D3E" w:rsidTr="009C621B">
        <w:trPr>
          <w:trHeight w:val="704"/>
        </w:trPr>
        <w:tc>
          <w:tcPr>
            <w:tcW w:w="561" w:type="pct"/>
            <w:shd w:val="clear" w:color="auto" w:fill="auto"/>
          </w:tcPr>
          <w:p w:rsidR="00F74D3E" w:rsidRPr="00F74D3E" w:rsidRDefault="00F74D3E" w:rsidP="00F74D3E">
            <w:pPr>
              <w:jc w:val="center"/>
              <w:rPr>
                <w:b/>
                <w:szCs w:val="28"/>
              </w:rPr>
            </w:pPr>
            <w:r w:rsidRPr="00F74D3E">
              <w:rPr>
                <w:b/>
                <w:szCs w:val="28"/>
              </w:rPr>
              <w:t>Оценочные средства</w:t>
            </w:r>
          </w:p>
        </w:tc>
        <w:tc>
          <w:tcPr>
            <w:tcW w:w="1047" w:type="pct"/>
            <w:shd w:val="clear" w:color="auto" w:fill="auto"/>
          </w:tcPr>
          <w:p w:rsidR="00F74D3E" w:rsidRPr="00F74D3E" w:rsidRDefault="00F74D3E" w:rsidP="00F74D3E">
            <w:pPr>
              <w:jc w:val="center"/>
              <w:rPr>
                <w:b/>
                <w:szCs w:val="28"/>
              </w:rPr>
            </w:pPr>
            <w:r w:rsidRPr="00F74D3E">
              <w:rPr>
                <w:b/>
                <w:szCs w:val="28"/>
              </w:rPr>
              <w:t>Неудовл</w:t>
            </w:r>
            <w:r>
              <w:rPr>
                <w:b/>
                <w:szCs w:val="28"/>
              </w:rPr>
              <w:t>етворительно</w:t>
            </w:r>
          </w:p>
        </w:tc>
        <w:tc>
          <w:tcPr>
            <w:tcW w:w="1623" w:type="pct"/>
            <w:shd w:val="clear" w:color="auto" w:fill="auto"/>
          </w:tcPr>
          <w:p w:rsidR="00F74D3E" w:rsidRPr="00F74D3E" w:rsidRDefault="00F74D3E" w:rsidP="00F74D3E">
            <w:pPr>
              <w:jc w:val="center"/>
              <w:rPr>
                <w:b/>
                <w:szCs w:val="28"/>
              </w:rPr>
            </w:pPr>
            <w:r w:rsidRPr="00F74D3E">
              <w:rPr>
                <w:b/>
                <w:szCs w:val="28"/>
              </w:rPr>
              <w:t>Удовл</w:t>
            </w:r>
            <w:r>
              <w:rPr>
                <w:b/>
                <w:szCs w:val="28"/>
              </w:rPr>
              <w:t>етворительно</w:t>
            </w:r>
          </w:p>
        </w:tc>
        <w:tc>
          <w:tcPr>
            <w:tcW w:w="1031" w:type="pct"/>
            <w:shd w:val="clear" w:color="auto" w:fill="auto"/>
          </w:tcPr>
          <w:p w:rsidR="00F74D3E" w:rsidRPr="00F74D3E" w:rsidRDefault="00F74D3E" w:rsidP="00F74D3E">
            <w:pPr>
              <w:jc w:val="center"/>
              <w:rPr>
                <w:b/>
                <w:szCs w:val="28"/>
              </w:rPr>
            </w:pPr>
            <w:r w:rsidRPr="00F74D3E">
              <w:rPr>
                <w:b/>
                <w:szCs w:val="28"/>
              </w:rPr>
              <w:t>Хорошо</w:t>
            </w:r>
          </w:p>
        </w:tc>
        <w:tc>
          <w:tcPr>
            <w:tcW w:w="737" w:type="pct"/>
            <w:shd w:val="clear" w:color="auto" w:fill="auto"/>
          </w:tcPr>
          <w:p w:rsidR="00F74D3E" w:rsidRPr="00F74D3E" w:rsidRDefault="00F74D3E" w:rsidP="00F74D3E">
            <w:pPr>
              <w:jc w:val="center"/>
              <w:rPr>
                <w:b/>
                <w:szCs w:val="28"/>
              </w:rPr>
            </w:pPr>
            <w:r w:rsidRPr="00F74D3E">
              <w:rPr>
                <w:b/>
                <w:szCs w:val="28"/>
              </w:rPr>
              <w:t>Отлично</w:t>
            </w:r>
          </w:p>
        </w:tc>
      </w:tr>
      <w:tr w:rsidR="009C621B" w:rsidRPr="00F74D3E" w:rsidTr="009C621B">
        <w:tc>
          <w:tcPr>
            <w:tcW w:w="561" w:type="pct"/>
            <w:shd w:val="clear" w:color="auto" w:fill="auto"/>
          </w:tcPr>
          <w:p w:rsidR="00730C30" w:rsidRPr="00342A36" w:rsidRDefault="00730C30" w:rsidP="00730C30">
            <w:pPr>
              <w:jc w:val="left"/>
            </w:pPr>
            <w:r w:rsidRPr="00342A36">
              <w:t xml:space="preserve">Зачет </w:t>
            </w:r>
          </w:p>
        </w:tc>
        <w:tc>
          <w:tcPr>
            <w:tcW w:w="1047" w:type="pct"/>
            <w:shd w:val="clear" w:color="auto" w:fill="auto"/>
          </w:tcPr>
          <w:p w:rsidR="00730C30" w:rsidRPr="00342A36" w:rsidRDefault="00730C30" w:rsidP="00730C30">
            <w:pPr>
              <w:jc w:val="left"/>
            </w:pPr>
            <w:r w:rsidRPr="00342A36">
              <w:t>Не раскрыт полностью ни один теор. вопрос, практическое задание не выполнено или выполнено с грубыми ошибками</w:t>
            </w:r>
          </w:p>
        </w:tc>
        <w:tc>
          <w:tcPr>
            <w:tcW w:w="1623" w:type="pct"/>
            <w:shd w:val="clear" w:color="auto" w:fill="auto"/>
          </w:tcPr>
          <w:p w:rsidR="00730C30" w:rsidRPr="00342A36" w:rsidRDefault="00730C30" w:rsidP="00730C30">
            <w:pPr>
              <w:jc w:val="left"/>
            </w:pPr>
            <w:r w:rsidRPr="00342A36">
              <w:t>Теорет. вопросы раскрыты с замечаниями, однако логика соблюдена. Практическое задание выполнено, но с замечаниями: намечен ход выполнения, однако не полно раскрыты возможности выполнения</w:t>
            </w:r>
          </w:p>
        </w:tc>
        <w:tc>
          <w:tcPr>
            <w:tcW w:w="1031" w:type="pct"/>
            <w:shd w:val="clear" w:color="auto" w:fill="auto"/>
          </w:tcPr>
          <w:p w:rsidR="00730C30" w:rsidRPr="00342A36" w:rsidRDefault="00730C30" w:rsidP="00730C30">
            <w:pPr>
              <w:jc w:val="left"/>
            </w:pPr>
            <w:r w:rsidRPr="00342A36">
              <w:t>Работа выполнена с несущественными замечаниями</w:t>
            </w:r>
          </w:p>
        </w:tc>
        <w:tc>
          <w:tcPr>
            <w:tcW w:w="737" w:type="pct"/>
            <w:shd w:val="clear" w:color="auto" w:fill="auto"/>
          </w:tcPr>
          <w:p w:rsidR="00730C30" w:rsidRPr="00342A36" w:rsidRDefault="00730C30" w:rsidP="00730C30">
            <w:pPr>
              <w:jc w:val="left"/>
            </w:pPr>
            <w:r w:rsidRPr="00342A36">
              <w:t>Работа выполнена полностью, оформлена по требованиям.</w:t>
            </w:r>
          </w:p>
        </w:tc>
      </w:tr>
    </w:tbl>
    <w:p w:rsidR="00A92449" w:rsidRDefault="00A92449" w:rsidP="00A92449"/>
    <w:p w:rsidR="00A92449" w:rsidRPr="00E32809" w:rsidRDefault="00366001" w:rsidP="00A92449">
      <w:pPr>
        <w:shd w:val="clear" w:color="auto" w:fill="FFFFFF"/>
        <w:suppressAutoHyphens/>
        <w:ind w:firstLine="567"/>
        <w:rPr>
          <w:i/>
          <w:szCs w:val="28"/>
        </w:rPr>
      </w:pPr>
      <w:r>
        <w:rPr>
          <w:i/>
          <w:szCs w:val="28"/>
        </w:rPr>
        <w:t xml:space="preserve">В ГБОУ ВО РК </w:t>
      </w:r>
      <w:r w:rsidR="00A92449" w:rsidRPr="00E32809">
        <w:rPr>
          <w:i/>
          <w:szCs w:val="28"/>
        </w:rPr>
        <w:t xml:space="preserve">КИПУ </w:t>
      </w:r>
      <w:r w:rsidR="00A92449" w:rsidRPr="00E32809">
        <w:rPr>
          <w:b/>
          <w:i/>
          <w:szCs w:val="28"/>
        </w:rPr>
        <w:t>возможно использование</w:t>
      </w:r>
      <w:r w:rsidR="00A92449" w:rsidRPr="00E32809">
        <w:rPr>
          <w:i/>
          <w:szCs w:val="28"/>
        </w:rPr>
        <w:t xml:space="preserve"> рейтинговой 100-бальной </w:t>
      </w:r>
      <w:r w:rsidR="00A92449" w:rsidRPr="00E32809">
        <w:rPr>
          <w:i/>
          <w:szCs w:val="28"/>
        </w:rPr>
        <w:lastRenderedPageBreak/>
        <w:t>системы оценивания (50 баллов текущего контроля и 50 баллов итогового контроля) для текущего контроля с последующим переводом в 4-бальную шкалу. В зачетно-экзаменационную ведомость вносить оценки по четырехбальной системе. Студент, выполнивший все учебные поручения и набравший в семестре не менее 30 баллов, допускается к зачету или экзамену. Оценка на зачете или экзамене – 30-50 баллов, которые суммируются с баллами семестра. В итоге студент, получивший не менее 60 баллов, счи</w:t>
      </w:r>
      <w:r w:rsidR="00A92449" w:rsidRPr="00E32809">
        <w:rPr>
          <w:i/>
          <w:spacing w:val="-1"/>
          <w:szCs w:val="28"/>
        </w:rPr>
        <w:t>т</w:t>
      </w:r>
      <w:r w:rsidR="00A92449" w:rsidRPr="00E32809">
        <w:rPr>
          <w:i/>
          <w:spacing w:val="-3"/>
          <w:szCs w:val="28"/>
        </w:rPr>
        <w:t>а</w:t>
      </w:r>
      <w:r w:rsidR="00A92449" w:rsidRPr="00E32809">
        <w:rPr>
          <w:i/>
          <w:szCs w:val="28"/>
        </w:rPr>
        <w:t>е</w:t>
      </w:r>
      <w:r w:rsidR="00A92449" w:rsidRPr="00E32809">
        <w:rPr>
          <w:i/>
          <w:spacing w:val="-1"/>
          <w:szCs w:val="28"/>
        </w:rPr>
        <w:t>т</w:t>
      </w:r>
      <w:r w:rsidR="00A92449" w:rsidRPr="00E32809">
        <w:rPr>
          <w:i/>
          <w:szCs w:val="28"/>
        </w:rPr>
        <w:t>ся а</w:t>
      </w:r>
      <w:r w:rsidR="00A92449" w:rsidRPr="00E32809">
        <w:rPr>
          <w:i/>
          <w:spacing w:val="-1"/>
          <w:szCs w:val="28"/>
        </w:rPr>
        <w:t>тт</w:t>
      </w:r>
      <w:r w:rsidR="00A92449" w:rsidRPr="00E32809">
        <w:rPr>
          <w:i/>
          <w:spacing w:val="-3"/>
          <w:szCs w:val="28"/>
        </w:rPr>
        <w:t>е</w:t>
      </w:r>
      <w:r w:rsidR="00A92449" w:rsidRPr="00E32809">
        <w:rPr>
          <w:i/>
          <w:szCs w:val="28"/>
        </w:rPr>
        <w:t>с</w:t>
      </w:r>
      <w:r w:rsidR="00A92449" w:rsidRPr="00E32809">
        <w:rPr>
          <w:i/>
          <w:spacing w:val="-1"/>
          <w:szCs w:val="28"/>
        </w:rPr>
        <w:t>т</w:t>
      </w:r>
      <w:r w:rsidR="00A92449" w:rsidRPr="00E32809">
        <w:rPr>
          <w:i/>
          <w:spacing w:val="1"/>
          <w:szCs w:val="28"/>
        </w:rPr>
        <w:t>о</w:t>
      </w:r>
      <w:r w:rsidR="00A92449" w:rsidRPr="00E32809">
        <w:rPr>
          <w:i/>
          <w:spacing w:val="-1"/>
          <w:szCs w:val="28"/>
        </w:rPr>
        <w:t>в</w:t>
      </w:r>
      <w:r w:rsidR="00A92449" w:rsidRPr="00E32809">
        <w:rPr>
          <w:i/>
          <w:spacing w:val="-3"/>
          <w:szCs w:val="28"/>
        </w:rPr>
        <w:t>а</w:t>
      </w:r>
      <w:r w:rsidR="00A92449" w:rsidRPr="00E32809">
        <w:rPr>
          <w:i/>
          <w:szCs w:val="28"/>
        </w:rPr>
        <w:t>н</w:t>
      </w:r>
      <w:r w:rsidR="00A92449" w:rsidRPr="00E32809">
        <w:rPr>
          <w:i/>
          <w:spacing w:val="-2"/>
          <w:szCs w:val="28"/>
        </w:rPr>
        <w:t>н</w:t>
      </w:r>
      <w:r w:rsidR="00A92449" w:rsidRPr="00E32809">
        <w:rPr>
          <w:i/>
          <w:szCs w:val="28"/>
        </w:rPr>
        <w:t>ы</w:t>
      </w:r>
      <w:r w:rsidR="00A92449" w:rsidRPr="00E32809">
        <w:rPr>
          <w:i/>
          <w:spacing w:val="-1"/>
          <w:szCs w:val="28"/>
        </w:rPr>
        <w:t>м</w:t>
      </w:r>
      <w:r w:rsidR="00A92449" w:rsidRPr="00E32809">
        <w:rPr>
          <w:i/>
          <w:szCs w:val="28"/>
        </w:rPr>
        <w:t>.</w:t>
      </w:r>
    </w:p>
    <w:p w:rsidR="00A92449" w:rsidRPr="00E32809" w:rsidRDefault="00A92449" w:rsidP="00A92449">
      <w:pPr>
        <w:shd w:val="clear" w:color="auto" w:fill="FFFFFF"/>
        <w:suppressAutoHyphens/>
        <w:ind w:firstLine="567"/>
        <w:rPr>
          <w:i/>
          <w:szCs w:val="28"/>
        </w:rPr>
      </w:pPr>
      <w:r w:rsidRPr="00E32809">
        <w:rPr>
          <w:i/>
          <w:szCs w:val="28"/>
        </w:rPr>
        <w:t>Использовать для перевода следующую шкалу:</w:t>
      </w:r>
    </w:p>
    <w:p w:rsidR="00A92449" w:rsidRPr="003E05A7" w:rsidRDefault="00A92449" w:rsidP="00A92449"/>
    <w:p w:rsidR="00A92449" w:rsidRPr="003610BD" w:rsidRDefault="00A92449" w:rsidP="00A92449">
      <w:pPr>
        <w:shd w:val="clear" w:color="auto" w:fill="FFFFFF"/>
        <w:jc w:val="center"/>
        <w:rPr>
          <w:b/>
          <w:i/>
          <w:color w:val="000000"/>
          <w:spacing w:val="-4"/>
          <w:szCs w:val="28"/>
        </w:rPr>
      </w:pPr>
      <w:r w:rsidRPr="003610BD">
        <w:rPr>
          <w:b/>
          <w:i/>
          <w:color w:val="000000"/>
          <w:spacing w:val="-4"/>
          <w:szCs w:val="28"/>
        </w:rPr>
        <w:t>Шкала оценивания ак</w:t>
      </w:r>
      <w:r>
        <w:rPr>
          <w:b/>
          <w:i/>
          <w:color w:val="000000"/>
          <w:spacing w:val="-4"/>
          <w:szCs w:val="28"/>
        </w:rPr>
        <w:t>адемической успешности студента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4"/>
        <w:gridCol w:w="4747"/>
        <w:gridCol w:w="2539"/>
      </w:tblGrid>
      <w:tr w:rsidR="00A92449" w:rsidRPr="000530D1" w:rsidTr="00A92449">
        <w:trPr>
          <w:trHeight w:val="450"/>
        </w:trPr>
        <w:tc>
          <w:tcPr>
            <w:tcW w:w="1404" w:type="pct"/>
            <w:vMerge w:val="restart"/>
            <w:vAlign w:val="center"/>
          </w:tcPr>
          <w:p w:rsidR="00A92449" w:rsidRPr="000530D1" w:rsidRDefault="00A92449" w:rsidP="001C6E43">
            <w:pPr>
              <w:suppressAutoHyphens/>
              <w:jc w:val="center"/>
            </w:pPr>
            <w:r w:rsidRPr="000530D1">
              <w:t>Сумма баллов по всем видам учебной деятельности</w:t>
            </w:r>
          </w:p>
        </w:tc>
        <w:tc>
          <w:tcPr>
            <w:tcW w:w="3596" w:type="pct"/>
            <w:gridSpan w:val="2"/>
            <w:vAlign w:val="center"/>
          </w:tcPr>
          <w:p w:rsidR="00A92449" w:rsidRPr="000530D1" w:rsidRDefault="00A92449" w:rsidP="001C6E43">
            <w:pPr>
              <w:suppressAutoHyphens/>
              <w:jc w:val="center"/>
            </w:pPr>
            <w:r w:rsidRPr="000530D1">
              <w:t>Оценка по национальной шкале</w:t>
            </w:r>
          </w:p>
        </w:tc>
      </w:tr>
      <w:tr w:rsidR="00A92449" w:rsidRPr="000530D1" w:rsidTr="00A92449">
        <w:trPr>
          <w:trHeight w:val="450"/>
        </w:trPr>
        <w:tc>
          <w:tcPr>
            <w:tcW w:w="1404" w:type="pct"/>
            <w:vMerge/>
            <w:vAlign w:val="center"/>
          </w:tcPr>
          <w:p w:rsidR="00A92449" w:rsidRPr="000530D1" w:rsidRDefault="00A92449" w:rsidP="001C6E43">
            <w:pPr>
              <w:suppressAutoHyphens/>
              <w:jc w:val="center"/>
            </w:pPr>
          </w:p>
        </w:tc>
        <w:tc>
          <w:tcPr>
            <w:tcW w:w="2343" w:type="pct"/>
            <w:vAlign w:val="center"/>
          </w:tcPr>
          <w:p w:rsidR="00A92449" w:rsidRPr="000530D1" w:rsidRDefault="00A92449" w:rsidP="001C6E43">
            <w:pPr>
              <w:suppressAutoHyphens/>
              <w:ind w:right="-144"/>
              <w:jc w:val="center"/>
            </w:pPr>
            <w:r w:rsidRPr="000530D1">
              <w:t>для экзамена, курсового проекта (работы), практики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A92449" w:rsidRPr="000530D1" w:rsidRDefault="00A92449" w:rsidP="001C6E43">
            <w:pPr>
              <w:suppressAutoHyphens/>
              <w:jc w:val="center"/>
            </w:pPr>
            <w:r w:rsidRPr="000530D1">
              <w:t>для зачета</w:t>
            </w:r>
          </w:p>
        </w:tc>
      </w:tr>
      <w:tr w:rsidR="00A92449" w:rsidRPr="000530D1" w:rsidTr="00A92449">
        <w:tc>
          <w:tcPr>
            <w:tcW w:w="1404" w:type="pct"/>
            <w:vAlign w:val="center"/>
          </w:tcPr>
          <w:p w:rsidR="00A92449" w:rsidRPr="000530D1" w:rsidRDefault="00A92449" w:rsidP="001C6E43">
            <w:pPr>
              <w:suppressAutoHyphens/>
              <w:jc w:val="center"/>
              <w:rPr>
                <w:b/>
              </w:rPr>
            </w:pPr>
            <w:r w:rsidRPr="000530D1">
              <w:t>90</w:t>
            </w:r>
            <w:r>
              <w:t>-</w:t>
            </w:r>
            <w:r w:rsidRPr="000530D1">
              <w:t>100</w:t>
            </w:r>
          </w:p>
        </w:tc>
        <w:tc>
          <w:tcPr>
            <w:tcW w:w="2343" w:type="pct"/>
            <w:vAlign w:val="center"/>
          </w:tcPr>
          <w:p w:rsidR="00A92449" w:rsidRPr="000530D1" w:rsidRDefault="00E24604" w:rsidP="001C6E43">
            <w:pPr>
              <w:suppressAutoHyphens/>
              <w:jc w:val="center"/>
            </w:pPr>
            <w:r>
              <w:t>Отлично</w:t>
            </w:r>
          </w:p>
        </w:tc>
        <w:tc>
          <w:tcPr>
            <w:tcW w:w="1253" w:type="pct"/>
            <w:vMerge w:val="restart"/>
            <w:vAlign w:val="center"/>
          </w:tcPr>
          <w:p w:rsidR="00A92449" w:rsidRPr="000530D1" w:rsidRDefault="00E24604" w:rsidP="001C6E43">
            <w:pPr>
              <w:suppressAutoHyphens/>
              <w:jc w:val="center"/>
            </w:pPr>
            <w:r>
              <w:t>З</w:t>
            </w:r>
            <w:r w:rsidR="00A92449" w:rsidRPr="000530D1">
              <w:t>ачтено</w:t>
            </w:r>
          </w:p>
        </w:tc>
      </w:tr>
      <w:tr w:rsidR="00A92449" w:rsidRPr="000530D1" w:rsidTr="00A92449">
        <w:trPr>
          <w:trHeight w:val="235"/>
        </w:trPr>
        <w:tc>
          <w:tcPr>
            <w:tcW w:w="1404" w:type="pct"/>
            <w:vAlign w:val="center"/>
          </w:tcPr>
          <w:p w:rsidR="00A92449" w:rsidRPr="000530D1" w:rsidRDefault="00A92449" w:rsidP="001C6E43">
            <w:pPr>
              <w:suppressAutoHyphens/>
              <w:jc w:val="center"/>
              <w:rPr>
                <w:b/>
              </w:rPr>
            </w:pPr>
            <w:r>
              <w:t>74</w:t>
            </w:r>
            <w:r w:rsidRPr="000530D1">
              <w:t>-89</w:t>
            </w:r>
          </w:p>
        </w:tc>
        <w:tc>
          <w:tcPr>
            <w:tcW w:w="2343" w:type="pct"/>
            <w:vAlign w:val="center"/>
          </w:tcPr>
          <w:p w:rsidR="00A92449" w:rsidRPr="000530D1" w:rsidRDefault="00E24604" w:rsidP="001C6E43">
            <w:pPr>
              <w:suppressAutoHyphens/>
              <w:jc w:val="center"/>
            </w:pPr>
            <w:r>
              <w:t>Хорошо</w:t>
            </w:r>
          </w:p>
        </w:tc>
        <w:tc>
          <w:tcPr>
            <w:tcW w:w="1253" w:type="pct"/>
            <w:vMerge/>
          </w:tcPr>
          <w:p w:rsidR="00A92449" w:rsidRPr="000530D1" w:rsidRDefault="00A92449" w:rsidP="001C6E43">
            <w:pPr>
              <w:suppressAutoHyphens/>
              <w:jc w:val="center"/>
            </w:pPr>
          </w:p>
        </w:tc>
      </w:tr>
      <w:tr w:rsidR="00A92449" w:rsidRPr="000530D1" w:rsidTr="00A92449">
        <w:trPr>
          <w:trHeight w:val="240"/>
        </w:trPr>
        <w:tc>
          <w:tcPr>
            <w:tcW w:w="1404" w:type="pct"/>
            <w:vAlign w:val="center"/>
          </w:tcPr>
          <w:p w:rsidR="00A92449" w:rsidRPr="000530D1" w:rsidRDefault="00A92449" w:rsidP="001C6E43">
            <w:pPr>
              <w:suppressAutoHyphens/>
              <w:jc w:val="center"/>
              <w:rPr>
                <w:b/>
              </w:rPr>
            </w:pPr>
            <w:r w:rsidRPr="000530D1">
              <w:t>6</w:t>
            </w:r>
            <w:r>
              <w:t>0</w:t>
            </w:r>
            <w:r w:rsidRPr="000530D1">
              <w:t>-73</w:t>
            </w:r>
          </w:p>
        </w:tc>
        <w:tc>
          <w:tcPr>
            <w:tcW w:w="2343" w:type="pct"/>
            <w:vAlign w:val="center"/>
          </w:tcPr>
          <w:p w:rsidR="00A92449" w:rsidRPr="000530D1" w:rsidRDefault="00E24604" w:rsidP="001C6E43">
            <w:pPr>
              <w:suppressAutoHyphens/>
              <w:jc w:val="center"/>
            </w:pPr>
            <w:r>
              <w:t>Удовлетворительно</w:t>
            </w:r>
          </w:p>
        </w:tc>
        <w:tc>
          <w:tcPr>
            <w:tcW w:w="1253" w:type="pct"/>
            <w:vMerge/>
          </w:tcPr>
          <w:p w:rsidR="00A92449" w:rsidRPr="000530D1" w:rsidRDefault="00A92449" w:rsidP="001C6E43">
            <w:pPr>
              <w:suppressAutoHyphens/>
              <w:jc w:val="center"/>
            </w:pPr>
          </w:p>
        </w:tc>
      </w:tr>
      <w:tr w:rsidR="00A92449" w:rsidRPr="000530D1" w:rsidTr="00A92449">
        <w:tc>
          <w:tcPr>
            <w:tcW w:w="1404" w:type="pct"/>
            <w:vAlign w:val="center"/>
          </w:tcPr>
          <w:p w:rsidR="00A92449" w:rsidRPr="000530D1" w:rsidRDefault="00A92449" w:rsidP="001C6E43">
            <w:pPr>
              <w:suppressAutoHyphens/>
              <w:jc w:val="center"/>
              <w:rPr>
                <w:b/>
              </w:rPr>
            </w:pPr>
            <w:r>
              <w:t>0</w:t>
            </w:r>
            <w:r w:rsidRPr="000530D1">
              <w:t>-59</w:t>
            </w:r>
          </w:p>
        </w:tc>
        <w:tc>
          <w:tcPr>
            <w:tcW w:w="2343" w:type="pct"/>
            <w:vAlign w:val="center"/>
          </w:tcPr>
          <w:p w:rsidR="00A92449" w:rsidRPr="000530D1" w:rsidRDefault="00E24604" w:rsidP="001C6E43">
            <w:pPr>
              <w:suppressAutoHyphens/>
              <w:jc w:val="center"/>
            </w:pPr>
            <w:r>
              <w:t>Неудовлетворительно</w:t>
            </w:r>
          </w:p>
        </w:tc>
        <w:tc>
          <w:tcPr>
            <w:tcW w:w="1253" w:type="pct"/>
          </w:tcPr>
          <w:p w:rsidR="00A92449" w:rsidRPr="000530D1" w:rsidRDefault="00E24604" w:rsidP="001C6E43">
            <w:pPr>
              <w:suppressAutoHyphens/>
              <w:jc w:val="center"/>
            </w:pPr>
            <w:r>
              <w:t>Н</w:t>
            </w:r>
            <w:r w:rsidR="00A92449" w:rsidRPr="000530D1">
              <w:t xml:space="preserve">е зачтено </w:t>
            </w:r>
          </w:p>
        </w:tc>
      </w:tr>
    </w:tbl>
    <w:p w:rsidR="00E25413" w:rsidRDefault="00E25413">
      <w:pPr>
        <w:widowControl/>
        <w:autoSpaceDE/>
        <w:autoSpaceDN/>
        <w:adjustRightInd/>
        <w:jc w:val="left"/>
        <w:rPr>
          <w:b/>
          <w:szCs w:val="28"/>
        </w:rPr>
      </w:pPr>
    </w:p>
    <w:p w:rsidR="00E25413" w:rsidRPr="00E32809" w:rsidRDefault="00827B01" w:rsidP="00827B01">
      <w:pPr>
        <w:pStyle w:val="1"/>
        <w:rPr>
          <w:bCs/>
        </w:rPr>
      </w:pPr>
      <w:bookmarkStart w:id="18" w:name="_Toc467956574"/>
      <w:r>
        <w:t>7</w:t>
      </w:r>
      <w:r w:rsidR="00E25413" w:rsidRPr="00E25413">
        <w:t>. </w:t>
      </w:r>
      <w:r w:rsidRPr="00561B2E">
        <w:t>Перечень основной и дополнительной учебной</w:t>
      </w:r>
      <w:r>
        <w:t xml:space="preserve"> </w:t>
      </w:r>
      <w:r w:rsidRPr="00561B2E">
        <w:t>литературы, необходимой для освоения дисциплины</w:t>
      </w:r>
      <w:r>
        <w:rPr>
          <w:bCs/>
        </w:rPr>
        <w:t xml:space="preserve"> </w:t>
      </w:r>
      <w:r w:rsidR="00E25413">
        <w:rPr>
          <w:bCs/>
        </w:rPr>
        <w:t>Основная литература</w:t>
      </w:r>
      <w:bookmarkEnd w:id="18"/>
    </w:p>
    <w:p w:rsidR="00E25413" w:rsidRPr="00E32809" w:rsidRDefault="00E25413" w:rsidP="00827B01">
      <w:pPr>
        <w:pStyle w:val="1"/>
      </w:pPr>
    </w:p>
    <w:tbl>
      <w:tblPr>
        <w:tblStyle w:val="13"/>
        <w:tblW w:w="5000" w:type="pct"/>
        <w:tblLayout w:type="fixed"/>
        <w:tblLook w:val="01E0"/>
      </w:tblPr>
      <w:tblGrid>
        <w:gridCol w:w="608"/>
        <w:gridCol w:w="5043"/>
        <w:gridCol w:w="2755"/>
        <w:gridCol w:w="1724"/>
      </w:tblGrid>
      <w:tr w:rsidR="00E25413" w:rsidRPr="001C6E43" w:rsidTr="006F45B4">
        <w:tc>
          <w:tcPr>
            <w:tcW w:w="300" w:type="pct"/>
          </w:tcPr>
          <w:p w:rsidR="00E25413" w:rsidRPr="001C6E43" w:rsidRDefault="00E25413" w:rsidP="001C6E43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1C6E43">
              <w:rPr>
                <w:szCs w:val="28"/>
              </w:rPr>
              <w:t xml:space="preserve">№ </w:t>
            </w:r>
            <w:r w:rsidR="001C6E43">
              <w:rPr>
                <w:szCs w:val="28"/>
              </w:rPr>
              <w:br/>
            </w:r>
            <w:r w:rsidRPr="001C6E43">
              <w:rPr>
                <w:szCs w:val="28"/>
              </w:rPr>
              <w:t>п/п</w:t>
            </w:r>
          </w:p>
        </w:tc>
        <w:tc>
          <w:tcPr>
            <w:tcW w:w="2489" w:type="pct"/>
          </w:tcPr>
          <w:p w:rsidR="00E25413" w:rsidRPr="001C6E43" w:rsidRDefault="00E25413" w:rsidP="001C6E43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1C6E43">
              <w:rPr>
                <w:szCs w:val="28"/>
              </w:rPr>
              <w:t>Библиографическое описание</w:t>
            </w:r>
          </w:p>
        </w:tc>
        <w:tc>
          <w:tcPr>
            <w:tcW w:w="1360" w:type="pct"/>
          </w:tcPr>
          <w:p w:rsidR="00E25413" w:rsidRPr="001C6E43" w:rsidRDefault="00E25413" w:rsidP="00827B01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1C6E43">
              <w:rPr>
                <w:szCs w:val="28"/>
              </w:rPr>
              <w:t>Тип (учебник, учеб</w:t>
            </w:r>
            <w:r w:rsidR="006F45B4">
              <w:rPr>
                <w:szCs w:val="28"/>
              </w:rPr>
              <w:softHyphen/>
            </w:r>
            <w:r w:rsidRPr="001C6E43">
              <w:rPr>
                <w:szCs w:val="28"/>
              </w:rPr>
              <w:t>ное пособие, учебно-методическое пособие, практикум, др.)</w:t>
            </w:r>
          </w:p>
        </w:tc>
        <w:tc>
          <w:tcPr>
            <w:tcW w:w="852" w:type="pct"/>
          </w:tcPr>
          <w:p w:rsidR="00E25413" w:rsidRPr="001C6E43" w:rsidRDefault="00E25413" w:rsidP="001C6E43">
            <w:pPr>
              <w:tabs>
                <w:tab w:val="num" w:pos="0"/>
              </w:tabs>
              <w:ind w:left="-57" w:right="-57"/>
              <w:jc w:val="center"/>
              <w:rPr>
                <w:szCs w:val="28"/>
              </w:rPr>
            </w:pPr>
            <w:r w:rsidRPr="001C6E43">
              <w:rPr>
                <w:szCs w:val="28"/>
              </w:rPr>
              <w:t>Количество в библиотеке</w:t>
            </w:r>
          </w:p>
        </w:tc>
      </w:tr>
      <w:tr w:rsidR="006F45B4" w:rsidRPr="001C6E43" w:rsidTr="006F45B4">
        <w:tc>
          <w:tcPr>
            <w:tcW w:w="300" w:type="pct"/>
          </w:tcPr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1</w:t>
            </w:r>
          </w:p>
        </w:tc>
        <w:tc>
          <w:tcPr>
            <w:tcW w:w="2489" w:type="pct"/>
          </w:tcPr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Соммервилл, Иан. Инженерия</w:t>
            </w:r>
            <w:r w:rsidR="00827B01">
              <w:rPr>
                <w:szCs w:val="28"/>
              </w:rPr>
              <w:t xml:space="preserve"> </w:t>
            </w:r>
            <w:r w:rsidRPr="006F45B4">
              <w:rPr>
                <w:szCs w:val="28"/>
              </w:rPr>
              <w:t>программного обеспечения [Текст] =SoftwareEngineering : методический</w:t>
            </w:r>
            <w:r w:rsidR="00827B01">
              <w:rPr>
                <w:szCs w:val="28"/>
              </w:rPr>
              <w:t xml:space="preserve"> </w:t>
            </w:r>
            <w:r w:rsidRPr="006F45B4">
              <w:rPr>
                <w:szCs w:val="28"/>
              </w:rPr>
              <w:t xml:space="preserve">материал / ИанСоммервилл. - 6-е изд.- М. ; СПб. ; К. : Вильямс, 2002. </w:t>
            </w:r>
            <w:r>
              <w:rPr>
                <w:szCs w:val="28"/>
              </w:rPr>
              <w:t>–</w:t>
            </w:r>
            <w:r w:rsidRPr="006F45B4">
              <w:rPr>
                <w:szCs w:val="28"/>
              </w:rPr>
              <w:t xml:space="preserve"> 624с.</w:t>
            </w:r>
          </w:p>
        </w:tc>
        <w:tc>
          <w:tcPr>
            <w:tcW w:w="1360" w:type="pct"/>
          </w:tcPr>
          <w:p w:rsidR="006F45B4" w:rsidRPr="006F45B4" w:rsidRDefault="006F45B4" w:rsidP="006F45B4">
            <w:pPr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у</w:t>
            </w:r>
            <w:r>
              <w:rPr>
                <w:szCs w:val="28"/>
              </w:rPr>
              <w:t>чебник</w:t>
            </w:r>
          </w:p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</w:p>
        </w:tc>
        <w:tc>
          <w:tcPr>
            <w:tcW w:w="852" w:type="pct"/>
          </w:tcPr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8</w:t>
            </w:r>
          </w:p>
        </w:tc>
      </w:tr>
      <w:tr w:rsidR="006F45B4" w:rsidRPr="001C6E43" w:rsidTr="006F45B4">
        <w:tc>
          <w:tcPr>
            <w:tcW w:w="300" w:type="pct"/>
          </w:tcPr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2</w:t>
            </w:r>
          </w:p>
        </w:tc>
        <w:tc>
          <w:tcPr>
            <w:tcW w:w="2489" w:type="pct"/>
          </w:tcPr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Канер, С. Тестирование</w:t>
            </w:r>
          </w:p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программного обеспечения [Текст] :</w:t>
            </w:r>
          </w:p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учебное пособие / С.Канер, Д.Фолк,</w:t>
            </w:r>
          </w:p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НгуенЕ.К. ; Пер. с англ. О.В.Здир. -</w:t>
            </w:r>
          </w:p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К. :ДиаСофт, 2000. - 544 с.</w:t>
            </w:r>
          </w:p>
        </w:tc>
        <w:tc>
          <w:tcPr>
            <w:tcW w:w="1360" w:type="pct"/>
          </w:tcPr>
          <w:p w:rsidR="006F45B4" w:rsidRPr="006F45B4" w:rsidRDefault="006F45B4" w:rsidP="006F45B4">
            <w:pPr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учебное пособие</w:t>
            </w:r>
          </w:p>
        </w:tc>
        <w:tc>
          <w:tcPr>
            <w:tcW w:w="852" w:type="pct"/>
          </w:tcPr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5</w:t>
            </w:r>
          </w:p>
        </w:tc>
      </w:tr>
      <w:tr w:rsidR="006F45B4" w:rsidRPr="001C6E43" w:rsidTr="006F45B4">
        <w:tc>
          <w:tcPr>
            <w:tcW w:w="300" w:type="pct"/>
          </w:tcPr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3</w:t>
            </w:r>
          </w:p>
        </w:tc>
        <w:tc>
          <w:tcPr>
            <w:tcW w:w="2489" w:type="pct"/>
          </w:tcPr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3. Методические указания по</w:t>
            </w:r>
          </w:p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офрмлению отчета по</w:t>
            </w:r>
          </w:p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производственной практике / 09.04.03</w:t>
            </w:r>
          </w:p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Прикладная информатика / З.С.</w:t>
            </w:r>
          </w:p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Сейдаметова, Э.И. Аблялимова. –</w:t>
            </w:r>
          </w:p>
          <w:p w:rsidR="006F45B4" w:rsidRPr="006F45B4" w:rsidRDefault="006F45B4" w:rsidP="006F45B4">
            <w:pPr>
              <w:rPr>
                <w:szCs w:val="28"/>
              </w:rPr>
            </w:pPr>
            <w:r w:rsidRPr="006F45B4">
              <w:rPr>
                <w:szCs w:val="28"/>
              </w:rPr>
              <w:t>Симферополь: КИПУ, 2014. – 30 с.</w:t>
            </w:r>
          </w:p>
        </w:tc>
        <w:tc>
          <w:tcPr>
            <w:tcW w:w="1360" w:type="pct"/>
          </w:tcPr>
          <w:p w:rsidR="006F45B4" w:rsidRPr="006F45B4" w:rsidRDefault="006F45B4" w:rsidP="006F45B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Методические указания</w:t>
            </w:r>
          </w:p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</w:p>
        </w:tc>
        <w:tc>
          <w:tcPr>
            <w:tcW w:w="852" w:type="pct"/>
          </w:tcPr>
          <w:p w:rsidR="006F45B4" w:rsidRPr="006F45B4" w:rsidRDefault="006F45B4" w:rsidP="006F45B4">
            <w:pPr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Электрон</w:t>
            </w:r>
            <w:r>
              <w:rPr>
                <w:szCs w:val="28"/>
              </w:rPr>
              <w:softHyphen/>
            </w:r>
            <w:r w:rsidRPr="006F45B4">
              <w:rPr>
                <w:szCs w:val="28"/>
              </w:rPr>
              <w:t>ныйвариант</w:t>
            </w:r>
          </w:p>
        </w:tc>
      </w:tr>
    </w:tbl>
    <w:p w:rsidR="00E25413" w:rsidRPr="00E32809" w:rsidRDefault="00E25413" w:rsidP="00E25413"/>
    <w:p w:rsidR="00E25413" w:rsidRPr="00E32809" w:rsidRDefault="00E25413" w:rsidP="00E25413">
      <w:pPr>
        <w:pStyle w:val="af0"/>
        <w:rPr>
          <w:b/>
          <w:szCs w:val="28"/>
        </w:rPr>
      </w:pPr>
      <w:r w:rsidRPr="00E32809">
        <w:rPr>
          <w:b/>
          <w:szCs w:val="28"/>
        </w:rPr>
        <w:lastRenderedPageBreak/>
        <w:t>Дополнительная литература</w:t>
      </w:r>
    </w:p>
    <w:p w:rsidR="00E25413" w:rsidRPr="00E32809" w:rsidRDefault="00E25413" w:rsidP="00E25413"/>
    <w:tbl>
      <w:tblPr>
        <w:tblStyle w:val="13"/>
        <w:tblW w:w="5000" w:type="pct"/>
        <w:tblLayout w:type="fixed"/>
        <w:tblLook w:val="01E0"/>
      </w:tblPr>
      <w:tblGrid>
        <w:gridCol w:w="608"/>
        <w:gridCol w:w="5041"/>
        <w:gridCol w:w="2755"/>
        <w:gridCol w:w="1726"/>
      </w:tblGrid>
      <w:tr w:rsidR="001C6E43" w:rsidRPr="001C6E43" w:rsidTr="006F45B4">
        <w:tc>
          <w:tcPr>
            <w:tcW w:w="300" w:type="pct"/>
          </w:tcPr>
          <w:p w:rsidR="001C6E43" w:rsidRPr="001C6E43" w:rsidRDefault="001C6E43" w:rsidP="001C6E43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1C6E43">
              <w:rPr>
                <w:szCs w:val="28"/>
              </w:rPr>
              <w:t xml:space="preserve">№ </w:t>
            </w:r>
            <w:r>
              <w:rPr>
                <w:szCs w:val="28"/>
              </w:rPr>
              <w:br/>
            </w:r>
            <w:r w:rsidRPr="001C6E43">
              <w:rPr>
                <w:szCs w:val="28"/>
              </w:rPr>
              <w:t>п/п</w:t>
            </w:r>
          </w:p>
        </w:tc>
        <w:tc>
          <w:tcPr>
            <w:tcW w:w="2488" w:type="pct"/>
          </w:tcPr>
          <w:p w:rsidR="001C6E43" w:rsidRPr="001C6E43" w:rsidRDefault="001C6E43" w:rsidP="001C6E43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1C6E43">
              <w:rPr>
                <w:szCs w:val="28"/>
              </w:rPr>
              <w:t>Библиографическое описание</w:t>
            </w:r>
          </w:p>
        </w:tc>
        <w:tc>
          <w:tcPr>
            <w:tcW w:w="1360" w:type="pct"/>
          </w:tcPr>
          <w:p w:rsidR="001C6E43" w:rsidRPr="001C6E43" w:rsidRDefault="001C6E43" w:rsidP="001C6E43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1C6E43">
              <w:rPr>
                <w:szCs w:val="28"/>
              </w:rPr>
              <w:t>Тип (учебник, учеб</w:t>
            </w:r>
            <w:r w:rsidR="006F45B4">
              <w:rPr>
                <w:szCs w:val="28"/>
              </w:rPr>
              <w:softHyphen/>
            </w:r>
            <w:r w:rsidRPr="001C6E43">
              <w:rPr>
                <w:szCs w:val="28"/>
              </w:rPr>
              <w:t>ное пособие, учебно-методи</w:t>
            </w:r>
            <w:r w:rsidR="006F45B4">
              <w:rPr>
                <w:szCs w:val="28"/>
              </w:rPr>
              <w:softHyphen/>
            </w:r>
            <w:r w:rsidRPr="001C6E43">
              <w:rPr>
                <w:szCs w:val="28"/>
              </w:rPr>
              <w:t>ческое пособие, практикум, др.)</w:t>
            </w:r>
          </w:p>
        </w:tc>
        <w:tc>
          <w:tcPr>
            <w:tcW w:w="852" w:type="pct"/>
          </w:tcPr>
          <w:p w:rsidR="001C6E43" w:rsidRPr="001C6E43" w:rsidRDefault="001C6E43" w:rsidP="001C6E43">
            <w:pPr>
              <w:tabs>
                <w:tab w:val="num" w:pos="0"/>
              </w:tabs>
              <w:ind w:left="-57" w:right="-57"/>
              <w:jc w:val="center"/>
              <w:rPr>
                <w:szCs w:val="28"/>
              </w:rPr>
            </w:pPr>
            <w:r w:rsidRPr="001C6E43">
              <w:rPr>
                <w:szCs w:val="28"/>
              </w:rPr>
              <w:t>Количество в библиотеке</w:t>
            </w:r>
          </w:p>
        </w:tc>
      </w:tr>
      <w:tr w:rsidR="006F45B4" w:rsidRPr="001C6E43" w:rsidTr="006F45B4">
        <w:tc>
          <w:tcPr>
            <w:tcW w:w="300" w:type="pct"/>
          </w:tcPr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4</w:t>
            </w:r>
          </w:p>
        </w:tc>
        <w:tc>
          <w:tcPr>
            <w:tcW w:w="2488" w:type="pct"/>
          </w:tcPr>
          <w:p w:rsidR="006F45B4" w:rsidRPr="006F45B4" w:rsidRDefault="006F45B4" w:rsidP="006F45B4">
            <w:pPr>
              <w:tabs>
                <w:tab w:val="num" w:pos="0"/>
              </w:tabs>
              <w:rPr>
                <w:szCs w:val="28"/>
              </w:rPr>
            </w:pPr>
            <w:r w:rsidRPr="006F45B4">
              <w:rPr>
                <w:szCs w:val="28"/>
              </w:rPr>
              <w:t>Программные системы [Текст] :</w:t>
            </w:r>
          </w:p>
          <w:p w:rsidR="006F45B4" w:rsidRPr="006F45B4" w:rsidRDefault="006F45B4" w:rsidP="006F45B4">
            <w:pPr>
              <w:tabs>
                <w:tab w:val="num" w:pos="0"/>
              </w:tabs>
              <w:rPr>
                <w:szCs w:val="28"/>
              </w:rPr>
            </w:pPr>
            <w:r w:rsidRPr="006F45B4">
              <w:rPr>
                <w:szCs w:val="28"/>
              </w:rPr>
              <w:t>применение. Разработка. Обоснование = Programmsysteme :Anwendung - Entwicklung – Fundierung / П. Бахманн, М. Френцель, К. Ханцшманн ; ред. П. Бахманн. - М. : "Мир", 1998. - 288 с</w:t>
            </w:r>
          </w:p>
        </w:tc>
        <w:tc>
          <w:tcPr>
            <w:tcW w:w="1360" w:type="pct"/>
          </w:tcPr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 xml:space="preserve">учебник </w:t>
            </w:r>
          </w:p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</w:p>
        </w:tc>
        <w:tc>
          <w:tcPr>
            <w:tcW w:w="852" w:type="pct"/>
          </w:tcPr>
          <w:p w:rsidR="006F45B4" w:rsidRPr="006F45B4" w:rsidRDefault="006F45B4" w:rsidP="006F45B4">
            <w:pPr>
              <w:tabs>
                <w:tab w:val="num" w:pos="0"/>
              </w:tabs>
              <w:ind w:left="-57" w:right="-57"/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5</w:t>
            </w:r>
          </w:p>
        </w:tc>
      </w:tr>
      <w:tr w:rsidR="006F45B4" w:rsidRPr="001C6E43" w:rsidTr="006F45B4">
        <w:tc>
          <w:tcPr>
            <w:tcW w:w="300" w:type="pct"/>
          </w:tcPr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5</w:t>
            </w:r>
          </w:p>
        </w:tc>
        <w:tc>
          <w:tcPr>
            <w:tcW w:w="2488" w:type="pct"/>
          </w:tcPr>
          <w:p w:rsidR="006F45B4" w:rsidRPr="006F45B4" w:rsidRDefault="006F45B4" w:rsidP="006F45B4">
            <w:pPr>
              <w:tabs>
                <w:tab w:val="num" w:pos="0"/>
              </w:tabs>
              <w:rPr>
                <w:szCs w:val="28"/>
              </w:rPr>
            </w:pPr>
            <w:r w:rsidRPr="006F45B4">
              <w:rPr>
                <w:szCs w:val="28"/>
              </w:rPr>
              <w:t>Ильясова Ф.С. Технология разработки программного обеспечения: учебно-методический комплекс / Ф. С. Ильясова. -Симферополь : ФЛП Куртбединова Д.А., 2014. - 108 с.</w:t>
            </w:r>
          </w:p>
        </w:tc>
        <w:tc>
          <w:tcPr>
            <w:tcW w:w="1360" w:type="pct"/>
          </w:tcPr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методическое пособие</w:t>
            </w:r>
          </w:p>
        </w:tc>
        <w:tc>
          <w:tcPr>
            <w:tcW w:w="852" w:type="pct"/>
          </w:tcPr>
          <w:p w:rsidR="006F45B4" w:rsidRPr="006F45B4" w:rsidRDefault="006F45B4" w:rsidP="006F45B4">
            <w:pPr>
              <w:tabs>
                <w:tab w:val="num" w:pos="0"/>
              </w:tabs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Электрон</w:t>
            </w:r>
            <w:r>
              <w:rPr>
                <w:szCs w:val="28"/>
              </w:rPr>
              <w:softHyphen/>
            </w:r>
            <w:r w:rsidRPr="006F45B4">
              <w:rPr>
                <w:szCs w:val="28"/>
              </w:rPr>
              <w:t>ный</w:t>
            </w:r>
          </w:p>
          <w:p w:rsidR="006F45B4" w:rsidRPr="006F45B4" w:rsidRDefault="006F45B4" w:rsidP="006F45B4">
            <w:pPr>
              <w:tabs>
                <w:tab w:val="num" w:pos="0"/>
              </w:tabs>
              <w:ind w:left="-57" w:right="-57"/>
              <w:jc w:val="center"/>
              <w:rPr>
                <w:szCs w:val="28"/>
              </w:rPr>
            </w:pPr>
            <w:r w:rsidRPr="006F45B4">
              <w:rPr>
                <w:szCs w:val="28"/>
              </w:rPr>
              <w:t>вариант</w:t>
            </w:r>
          </w:p>
        </w:tc>
      </w:tr>
    </w:tbl>
    <w:p w:rsidR="00622529" w:rsidRDefault="00622529">
      <w:pPr>
        <w:widowControl/>
        <w:autoSpaceDE/>
        <w:autoSpaceDN/>
        <w:adjustRightInd/>
        <w:jc w:val="left"/>
        <w:rPr>
          <w:rFonts w:eastAsiaTheme="majorEastAsia" w:cstheme="majorBidi"/>
          <w:b/>
          <w:caps/>
          <w:szCs w:val="32"/>
        </w:rPr>
      </w:pPr>
      <w:r>
        <w:br w:type="page"/>
      </w:r>
    </w:p>
    <w:p w:rsidR="00622529" w:rsidRPr="00E25413" w:rsidRDefault="00827B01" w:rsidP="00622529">
      <w:pPr>
        <w:pStyle w:val="1"/>
      </w:pPr>
      <w:bookmarkStart w:id="19" w:name="_Toc467956575"/>
      <w:r>
        <w:lastRenderedPageBreak/>
        <w:t>8</w:t>
      </w:r>
      <w:r w:rsidR="00622529" w:rsidRPr="00E25413">
        <w:t>. </w:t>
      </w:r>
      <w:r w:rsidR="001A76DB">
        <w:t>ПЕРЕЧЕНЬ РЕСУРСОВ ИНФОРМАЦИОННО-АНАЛИТИЧЕСКОЙ СЕТИ ИНТЕРНЕТ, НЕОБХОДИМЫХ ДЛЯ ОСВОЕНИЯ ДИСЦИПЛИНЫ</w:t>
      </w:r>
      <w:bookmarkEnd w:id="19"/>
    </w:p>
    <w:p w:rsidR="00622529" w:rsidRDefault="00622529" w:rsidP="00A275F4"/>
    <w:p w:rsidR="004E786E" w:rsidRDefault="004E786E" w:rsidP="009631F3">
      <w:pPr>
        <w:pStyle w:val="af0"/>
        <w:numPr>
          <w:ilvl w:val="0"/>
          <w:numId w:val="5"/>
        </w:numPr>
        <w:tabs>
          <w:tab w:val="clear" w:pos="720"/>
          <w:tab w:val="num" w:pos="567"/>
        </w:tabs>
        <w:ind w:left="567" w:hanging="567"/>
      </w:pPr>
      <w:r>
        <w:t>Открытые информационные научные ресурсы ведущих научных центров и научных журналов.</w:t>
      </w:r>
    </w:p>
    <w:p w:rsidR="004E786E" w:rsidRPr="00B946ED" w:rsidRDefault="004E786E" w:rsidP="009631F3">
      <w:pPr>
        <w:pStyle w:val="af0"/>
        <w:numPr>
          <w:ilvl w:val="0"/>
          <w:numId w:val="5"/>
        </w:numPr>
        <w:tabs>
          <w:tab w:val="clear" w:pos="720"/>
          <w:tab w:val="num" w:pos="567"/>
        </w:tabs>
        <w:ind w:left="567" w:hanging="567"/>
      </w:pPr>
      <w:r w:rsidRPr="00B946ED">
        <w:t xml:space="preserve">Международный электронный архив научных статей: </w:t>
      </w:r>
      <w:hyperlink r:id="rId12" w:history="1">
        <w:r w:rsidRPr="00B946ED">
          <w:rPr>
            <w:rStyle w:val="ad"/>
          </w:rPr>
          <w:t>http://arxiv.org</w:t>
        </w:r>
      </w:hyperlink>
      <w:r w:rsidRPr="00B946ED">
        <w:t>.</w:t>
      </w:r>
    </w:p>
    <w:p w:rsidR="004E786E" w:rsidRPr="00B946ED" w:rsidRDefault="004E786E" w:rsidP="009631F3">
      <w:pPr>
        <w:pStyle w:val="af0"/>
        <w:numPr>
          <w:ilvl w:val="0"/>
          <w:numId w:val="5"/>
        </w:numPr>
        <w:tabs>
          <w:tab w:val="clear" w:pos="720"/>
          <w:tab w:val="num" w:pos="567"/>
        </w:tabs>
        <w:ind w:left="567" w:hanging="567"/>
      </w:pPr>
      <w:r w:rsidRPr="00B946ED">
        <w:t>Научная электронная библиотека eLIBRARY.RU (</w:t>
      </w:r>
      <w:hyperlink r:id="rId13" w:history="1">
        <w:r w:rsidRPr="00B946ED">
          <w:rPr>
            <w:rStyle w:val="ad"/>
          </w:rPr>
          <w:t>http://elibrary.ru</w:t>
        </w:r>
      </w:hyperlink>
      <w:r w:rsidRPr="00B946ED">
        <w:t>). Крупнейший российский информационный портал в области науки, технологии, медицины и образования, содержащий рефераты и полные тексты более 12 млн. научных статей и публикаций. На платформе elibrary.ru доступны электронные версии более 1400 российских научно-технических журналов, в том числе более 500 журналов в открытом доступе.</w:t>
      </w:r>
    </w:p>
    <w:p w:rsidR="004E786E" w:rsidRDefault="004E786E" w:rsidP="004E786E"/>
    <w:p w:rsidR="004E786E" w:rsidRDefault="004E786E" w:rsidP="004E786E"/>
    <w:p w:rsidR="004E786E" w:rsidRPr="00E25413" w:rsidRDefault="00827B01" w:rsidP="004E786E">
      <w:pPr>
        <w:pStyle w:val="1"/>
      </w:pPr>
      <w:bookmarkStart w:id="20" w:name="_Toc467956576"/>
      <w:r>
        <w:t>9.</w:t>
      </w:r>
      <w:r w:rsidR="004E786E" w:rsidRPr="00E25413">
        <w:t> </w:t>
      </w:r>
      <w:r w:rsidR="001A76DB">
        <w:t>ПЕРЕЧЕНЬ ИНФОРМАЦИОННЫХ ТЕХНОЛОГИЙ, ИСПОЛЬЗУЕМЫХ ПРИ ОСУЩЕСТВЛЕНИИ УЧЕБНОГО ПРОЦЕССА</w:t>
      </w:r>
      <w:bookmarkEnd w:id="20"/>
    </w:p>
    <w:p w:rsidR="004E786E" w:rsidRDefault="004E786E" w:rsidP="004E786E"/>
    <w:p w:rsidR="004E786E" w:rsidRDefault="004E786E" w:rsidP="004E786E">
      <w:pPr>
        <w:pStyle w:val="af5"/>
        <w:spacing w:before="0" w:beforeAutospacing="0" w:after="160" w:afterAutospacing="0"/>
        <w:ind w:firstLine="709"/>
        <w:rPr>
          <w:color w:val="000000"/>
          <w:sz w:val="29"/>
          <w:szCs w:val="29"/>
        </w:rPr>
      </w:pPr>
      <w:r>
        <w:rPr>
          <w:color w:val="000000"/>
          <w:sz w:val="29"/>
          <w:szCs w:val="29"/>
        </w:rPr>
        <w:t xml:space="preserve">Лицензионные курсы, </w:t>
      </w:r>
      <w:r w:rsidR="009B517A">
        <w:rPr>
          <w:color w:val="000000"/>
          <w:sz w:val="29"/>
          <w:szCs w:val="29"/>
        </w:rPr>
        <w:t>онлайн-</w:t>
      </w:r>
      <w:r>
        <w:rPr>
          <w:color w:val="000000"/>
          <w:sz w:val="29"/>
          <w:szCs w:val="29"/>
        </w:rPr>
        <w:t>ресурсы</w:t>
      </w:r>
      <w:r w:rsidR="009B517A">
        <w:rPr>
          <w:color w:val="000000"/>
          <w:sz w:val="29"/>
          <w:szCs w:val="29"/>
        </w:rPr>
        <w:t>, интерактивные занятия</w:t>
      </w:r>
      <w:r>
        <w:rPr>
          <w:color w:val="000000"/>
          <w:sz w:val="29"/>
          <w:szCs w:val="29"/>
        </w:rPr>
        <w:t>:</w:t>
      </w:r>
    </w:p>
    <w:tbl>
      <w:tblPr>
        <w:tblStyle w:val="af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1"/>
        <w:gridCol w:w="6522"/>
        <w:gridCol w:w="3177"/>
      </w:tblGrid>
      <w:tr w:rsidR="009B517A" w:rsidRPr="009B517A" w:rsidTr="009B517A">
        <w:tc>
          <w:tcPr>
            <w:tcW w:w="213" w:type="pct"/>
          </w:tcPr>
          <w:p w:rsidR="009B517A" w:rsidRPr="009B517A" w:rsidRDefault="009B517A" w:rsidP="009B517A">
            <w:pPr>
              <w:pStyle w:val="af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1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19" w:type="pct"/>
          </w:tcPr>
          <w:p w:rsidR="009B517A" w:rsidRPr="009B517A" w:rsidRDefault="009B517A" w:rsidP="009B517A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9B517A">
              <w:rPr>
                <w:rFonts w:ascii="Times New Roman" w:hAnsi="Times New Roman" w:cs="Times New Roman"/>
                <w:szCs w:val="28"/>
              </w:rPr>
              <w:t>Национальный открытый Университет «ИНТУИТ»</w:t>
            </w:r>
          </w:p>
        </w:tc>
        <w:tc>
          <w:tcPr>
            <w:tcW w:w="1568" w:type="pct"/>
          </w:tcPr>
          <w:p w:rsidR="009B517A" w:rsidRPr="009B517A" w:rsidRDefault="00DC7D2A" w:rsidP="009B517A">
            <w:pPr>
              <w:pStyle w:val="af5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9B517A" w:rsidRPr="009B517A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http://intuit.ru</w:t>
              </w:r>
            </w:hyperlink>
          </w:p>
        </w:tc>
      </w:tr>
      <w:tr w:rsidR="009B517A" w:rsidRPr="009B517A" w:rsidTr="009B517A">
        <w:tc>
          <w:tcPr>
            <w:tcW w:w="213" w:type="pct"/>
          </w:tcPr>
          <w:p w:rsidR="009B517A" w:rsidRPr="009B517A" w:rsidRDefault="009B517A" w:rsidP="009B517A">
            <w:pPr>
              <w:pStyle w:val="af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17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19" w:type="pct"/>
          </w:tcPr>
          <w:p w:rsidR="009B517A" w:rsidRPr="009B517A" w:rsidRDefault="009B517A" w:rsidP="009B517A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Cs w:val="28"/>
                <w:lang w:val="en-US"/>
              </w:rPr>
            </w:pPr>
            <w:r w:rsidRPr="009B517A">
              <w:rPr>
                <w:rFonts w:ascii="Times New Roman" w:hAnsi="Times New Roman" w:cs="Times New Roman"/>
                <w:color w:val="000000"/>
                <w:szCs w:val="28"/>
                <w:lang w:val="en-US"/>
              </w:rPr>
              <w:t>Free Online Course Materials | MIT OpenCourseWare</w:t>
            </w:r>
          </w:p>
        </w:tc>
        <w:tc>
          <w:tcPr>
            <w:tcW w:w="1568" w:type="pct"/>
          </w:tcPr>
          <w:p w:rsidR="009B517A" w:rsidRPr="009B517A" w:rsidRDefault="00DC7D2A" w:rsidP="009B517A">
            <w:pPr>
              <w:pStyle w:val="af5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5" w:history="1">
              <w:r w:rsidR="009B517A" w:rsidRPr="009B517A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http://ocw.mit.edu</w:t>
              </w:r>
            </w:hyperlink>
          </w:p>
        </w:tc>
      </w:tr>
      <w:tr w:rsidR="009B517A" w:rsidRPr="009B517A" w:rsidTr="009B517A">
        <w:tc>
          <w:tcPr>
            <w:tcW w:w="213" w:type="pct"/>
          </w:tcPr>
          <w:p w:rsidR="009B517A" w:rsidRPr="009B517A" w:rsidRDefault="009B517A" w:rsidP="009B517A">
            <w:pPr>
              <w:pStyle w:val="af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219" w:type="pct"/>
          </w:tcPr>
          <w:p w:rsidR="009B517A" w:rsidRPr="009B517A" w:rsidRDefault="009B517A" w:rsidP="009B517A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Cs w:val="28"/>
                <w:lang w:val="en-US"/>
              </w:rPr>
            </w:pPr>
            <w:r w:rsidRPr="009B517A">
              <w:rPr>
                <w:rFonts w:ascii="Times New Roman" w:hAnsi="Times New Roman" w:cs="Times New Roman"/>
                <w:szCs w:val="28"/>
                <w:lang w:val="en-US"/>
              </w:rPr>
              <w:t>Free Online Courses From Top Universities</w:t>
            </w:r>
          </w:p>
        </w:tc>
        <w:tc>
          <w:tcPr>
            <w:tcW w:w="1568" w:type="pct"/>
          </w:tcPr>
          <w:p w:rsidR="009B517A" w:rsidRPr="009B517A" w:rsidRDefault="00DC7D2A" w:rsidP="009B517A">
            <w:pPr>
              <w:pStyle w:val="af5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6" w:history="1">
              <w:r w:rsidR="009B517A" w:rsidRPr="009B517A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https://www.coursera.org</w:t>
              </w:r>
            </w:hyperlink>
          </w:p>
        </w:tc>
      </w:tr>
      <w:tr w:rsidR="009B517A" w:rsidRPr="009B517A" w:rsidTr="009B517A">
        <w:tc>
          <w:tcPr>
            <w:tcW w:w="213" w:type="pct"/>
          </w:tcPr>
          <w:p w:rsidR="009B517A" w:rsidRPr="009B517A" w:rsidRDefault="009B517A" w:rsidP="009B517A">
            <w:pPr>
              <w:pStyle w:val="af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219" w:type="pct"/>
          </w:tcPr>
          <w:p w:rsidR="009B517A" w:rsidRPr="009B517A" w:rsidRDefault="009B517A" w:rsidP="009B517A">
            <w:pPr>
              <w:tabs>
                <w:tab w:val="left" w:pos="567"/>
              </w:tabs>
              <w:rPr>
                <w:rFonts w:ascii="Times New Roman" w:hAnsi="Times New Roman" w:cs="Times New Roman"/>
                <w:szCs w:val="28"/>
                <w:lang w:val="en-US"/>
              </w:rPr>
            </w:pPr>
            <w:r w:rsidRPr="009B517A">
              <w:rPr>
                <w:rFonts w:ascii="Times New Roman" w:hAnsi="Times New Roman" w:cs="Times New Roman"/>
                <w:color w:val="000000"/>
                <w:szCs w:val="28"/>
                <w:lang w:val="en-US"/>
              </w:rPr>
              <w:t>MOOCs/free-online courses</w:t>
            </w:r>
          </w:p>
        </w:tc>
        <w:tc>
          <w:tcPr>
            <w:tcW w:w="1568" w:type="pct"/>
          </w:tcPr>
          <w:p w:rsidR="009B517A" w:rsidRPr="009B517A" w:rsidRDefault="00DC7D2A" w:rsidP="009B517A">
            <w:pPr>
              <w:pStyle w:val="af5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7" w:history="1">
              <w:r w:rsidR="009B517A" w:rsidRPr="009B517A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http://www.udacity.com</w:t>
              </w:r>
            </w:hyperlink>
          </w:p>
        </w:tc>
      </w:tr>
      <w:tr w:rsidR="009B517A" w:rsidRPr="009B517A" w:rsidTr="009B517A">
        <w:tc>
          <w:tcPr>
            <w:tcW w:w="213" w:type="pct"/>
          </w:tcPr>
          <w:p w:rsidR="009B517A" w:rsidRPr="009B517A" w:rsidRDefault="009B517A" w:rsidP="009B517A">
            <w:pPr>
              <w:pStyle w:val="af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B51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3219" w:type="pct"/>
          </w:tcPr>
          <w:p w:rsidR="009B517A" w:rsidRPr="009B517A" w:rsidRDefault="009B517A" w:rsidP="009B517A">
            <w:pPr>
              <w:tabs>
                <w:tab w:val="left" w:pos="567"/>
              </w:tabs>
              <w:rPr>
                <w:rFonts w:ascii="Times New Roman" w:hAnsi="Times New Roman" w:cs="Times New Roman"/>
                <w:szCs w:val="28"/>
                <w:lang w:val="en-US"/>
              </w:rPr>
            </w:pPr>
            <w:r w:rsidRPr="009B517A">
              <w:rPr>
                <w:rFonts w:ascii="Times New Roman" w:hAnsi="Times New Roman" w:cs="Times New Roman"/>
                <w:szCs w:val="28"/>
                <w:lang w:val="en-US"/>
              </w:rPr>
              <w:t>Free online courses from the world's best universities</w:t>
            </w:r>
          </w:p>
        </w:tc>
        <w:tc>
          <w:tcPr>
            <w:tcW w:w="1568" w:type="pct"/>
          </w:tcPr>
          <w:p w:rsidR="009B517A" w:rsidRPr="009B517A" w:rsidRDefault="00DC7D2A" w:rsidP="009B517A">
            <w:pPr>
              <w:pStyle w:val="af5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8" w:history="1">
              <w:r w:rsidR="009B517A" w:rsidRPr="009B517A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en-US"/>
                </w:rPr>
                <w:t>http://www.edx.org</w:t>
              </w:r>
            </w:hyperlink>
          </w:p>
        </w:tc>
      </w:tr>
    </w:tbl>
    <w:p w:rsidR="009B517A" w:rsidRPr="009B517A" w:rsidRDefault="009B517A" w:rsidP="0097201A">
      <w:pPr>
        <w:rPr>
          <w:lang w:val="en-US"/>
        </w:rPr>
      </w:pPr>
    </w:p>
    <w:p w:rsidR="009B517A" w:rsidRDefault="009B517A" w:rsidP="0097201A">
      <w:pPr>
        <w:rPr>
          <w:lang w:val="en-US"/>
        </w:rPr>
      </w:pPr>
    </w:p>
    <w:p w:rsidR="0097201A" w:rsidRPr="00E25413" w:rsidRDefault="00827B01" w:rsidP="0097201A">
      <w:pPr>
        <w:pStyle w:val="1"/>
      </w:pPr>
      <w:bookmarkStart w:id="21" w:name="_Toc467956577"/>
      <w:r>
        <w:t>10</w:t>
      </w:r>
      <w:r w:rsidR="0097201A" w:rsidRPr="00E25413">
        <w:t>. </w:t>
      </w:r>
      <w:r w:rsidR="001A76DB">
        <w:t>МАТЕРИАЛЬНО-ТЕХНИЧЕСКАЯ БАЗА, НЕОБХОДИМАЯ ДЛЯ ОСУЩЕСТВЛЕНИЯ ОБРАЗОВАТЕЛЬНОГО ПРОЦЕССА ПО ДИСЦИПЛИНЕ</w:t>
      </w:r>
      <w:bookmarkEnd w:id="21"/>
    </w:p>
    <w:p w:rsidR="0097201A" w:rsidRDefault="0097201A" w:rsidP="0097201A"/>
    <w:p w:rsidR="0097201A" w:rsidRDefault="0097201A" w:rsidP="0097201A">
      <w:pPr>
        <w:ind w:firstLine="567"/>
      </w:pPr>
      <w:r>
        <w:t>Для проведения лекционных занятий по учебной дисциплине «Операционные системы» на достаточно высоком профессиональном уровне целесообразно использовать мультимедийную аудиторию, вместимостью более 80 человек. Аудитория должна состоять из интегрированных инженерных систем с единой системой управления, оснащенная современными средствами воспроизведения и визуализации любой видео и аудио информации, получения и передачи электронных документов. Типовая комплектация мультимедийной аудитории состоит из:</w:t>
      </w:r>
    </w:p>
    <w:p w:rsidR="0097201A" w:rsidRDefault="0097201A" w:rsidP="00463E46"/>
    <w:p w:rsidR="0097201A" w:rsidRDefault="0097201A" w:rsidP="009631F3">
      <w:pPr>
        <w:pStyle w:val="af0"/>
        <w:numPr>
          <w:ilvl w:val="0"/>
          <w:numId w:val="1"/>
        </w:numPr>
        <w:tabs>
          <w:tab w:val="left" w:pos="1134"/>
        </w:tabs>
        <w:ind w:left="1134" w:hanging="567"/>
      </w:pPr>
      <w:r>
        <w:t>Мультимедийный проектор.</w:t>
      </w:r>
    </w:p>
    <w:p w:rsidR="0097201A" w:rsidRDefault="0097201A" w:rsidP="009631F3">
      <w:pPr>
        <w:pStyle w:val="af0"/>
        <w:numPr>
          <w:ilvl w:val="0"/>
          <w:numId w:val="1"/>
        </w:numPr>
        <w:tabs>
          <w:tab w:val="left" w:pos="1134"/>
        </w:tabs>
        <w:ind w:left="1134" w:hanging="567"/>
      </w:pPr>
      <w:r>
        <w:t>Автоматизированный проекционный экран.</w:t>
      </w:r>
    </w:p>
    <w:p w:rsidR="0097201A" w:rsidRDefault="0097201A" w:rsidP="009631F3">
      <w:pPr>
        <w:pStyle w:val="af0"/>
        <w:numPr>
          <w:ilvl w:val="0"/>
          <w:numId w:val="1"/>
        </w:numPr>
        <w:tabs>
          <w:tab w:val="left" w:pos="1134"/>
        </w:tabs>
        <w:ind w:left="1134" w:hanging="567"/>
      </w:pPr>
      <w:r>
        <w:t>Акустическая система.</w:t>
      </w:r>
    </w:p>
    <w:p w:rsidR="0097201A" w:rsidRDefault="0097201A" w:rsidP="009631F3">
      <w:pPr>
        <w:pStyle w:val="af0"/>
        <w:numPr>
          <w:ilvl w:val="0"/>
          <w:numId w:val="1"/>
        </w:numPr>
        <w:tabs>
          <w:tab w:val="left" w:pos="1134"/>
        </w:tabs>
        <w:ind w:left="1134" w:hanging="567"/>
      </w:pPr>
      <w:r>
        <w:t>Интерактивная трибуна преподавателя, включающая тач-скрин монитор с диагональю не менее 22 дюймов.</w:t>
      </w:r>
    </w:p>
    <w:p w:rsidR="0097201A" w:rsidRDefault="0097201A" w:rsidP="009631F3">
      <w:pPr>
        <w:pStyle w:val="af0"/>
        <w:numPr>
          <w:ilvl w:val="0"/>
          <w:numId w:val="1"/>
        </w:numPr>
        <w:tabs>
          <w:tab w:val="left" w:pos="1134"/>
        </w:tabs>
        <w:ind w:left="1134" w:hanging="567"/>
      </w:pPr>
      <w:r>
        <w:t xml:space="preserve">Персональный компьютер (с техническими характеристиками не ниже </w:t>
      </w:r>
      <w:r w:rsidRPr="00366411">
        <w:rPr>
          <w:lang w:val="en-US"/>
        </w:rPr>
        <w:lastRenderedPageBreak/>
        <w:t>IntelCorei</w:t>
      </w:r>
      <w:r w:rsidRPr="00366411">
        <w:t>3-2100</w:t>
      </w:r>
      <w:r>
        <w:t>, DDR3 4096Mb, 500Gb).</w:t>
      </w:r>
    </w:p>
    <w:p w:rsidR="0097201A" w:rsidRDefault="0097201A" w:rsidP="009631F3">
      <w:pPr>
        <w:pStyle w:val="af0"/>
        <w:numPr>
          <w:ilvl w:val="0"/>
          <w:numId w:val="1"/>
        </w:numPr>
        <w:tabs>
          <w:tab w:val="left" w:pos="1134"/>
        </w:tabs>
        <w:ind w:left="1134" w:hanging="567"/>
      </w:pPr>
      <w:r>
        <w:t>Конференц-микрофон.</w:t>
      </w:r>
    </w:p>
    <w:p w:rsidR="0097201A" w:rsidRDefault="0097201A" w:rsidP="009631F3">
      <w:pPr>
        <w:pStyle w:val="af0"/>
        <w:numPr>
          <w:ilvl w:val="0"/>
          <w:numId w:val="1"/>
        </w:numPr>
        <w:tabs>
          <w:tab w:val="left" w:pos="1134"/>
        </w:tabs>
        <w:ind w:left="1134" w:hanging="567"/>
      </w:pPr>
      <w:r>
        <w:t>Беспроводной микрофон.</w:t>
      </w:r>
    </w:p>
    <w:p w:rsidR="0097201A" w:rsidRDefault="0097201A" w:rsidP="009631F3">
      <w:pPr>
        <w:pStyle w:val="af0"/>
        <w:numPr>
          <w:ilvl w:val="0"/>
          <w:numId w:val="1"/>
        </w:numPr>
        <w:tabs>
          <w:tab w:val="left" w:pos="1134"/>
        </w:tabs>
        <w:ind w:left="1134" w:hanging="567"/>
      </w:pPr>
      <w:r>
        <w:t>Блок управления оборудованием.</w:t>
      </w:r>
    </w:p>
    <w:p w:rsidR="0097201A" w:rsidRDefault="0097201A" w:rsidP="009631F3">
      <w:pPr>
        <w:pStyle w:val="af0"/>
        <w:numPr>
          <w:ilvl w:val="0"/>
          <w:numId w:val="1"/>
        </w:numPr>
        <w:tabs>
          <w:tab w:val="left" w:pos="1134"/>
        </w:tabs>
        <w:ind w:left="1134" w:hanging="567"/>
      </w:pPr>
      <w:r>
        <w:t xml:space="preserve">Интерфейсы подключения: USB, </w:t>
      </w:r>
      <w:r w:rsidRPr="00366411">
        <w:rPr>
          <w:lang w:val="en-US"/>
        </w:rPr>
        <w:t>audio</w:t>
      </w:r>
      <w:r>
        <w:t>, HDMI.</w:t>
      </w:r>
    </w:p>
    <w:p w:rsidR="0097201A" w:rsidRDefault="0097201A" w:rsidP="0097201A"/>
    <w:p w:rsidR="0097201A" w:rsidRDefault="0097201A" w:rsidP="0097201A">
      <w:pPr>
        <w:ind w:firstLine="567"/>
        <w:rPr>
          <w:szCs w:val="28"/>
        </w:rPr>
      </w:pPr>
      <w:r>
        <w:t xml:space="preserve">Интерактивная трибуна преподавателя является ключевым элементом управления, объединяющим все устройства в единую систему, и служит полноценным рабочим местом преподавателя. Преподаватель имеет возможность легко управлять всей системой, не отходя от трибуны, что позволяет проводить лекции, практические занятия, презентации, вебинары, конференции и другие виды аудиторной нагрузки обучающихся в удобной и доступной для них форме с применением современных интерактивных средств обучения, в том числе с использованием в процессе обучения всех корпоративных ресурсов. Мультимедийная аудитория также оснащена широкополосным доступом в сеть интернет. Компьютерное оборудованием имеет соответствующее лицензионное программное обеспечение, в частности необходимо наличие установленных на компьютерах операционных систем </w:t>
      </w:r>
      <w:r>
        <w:rPr>
          <w:lang w:val="en-US"/>
        </w:rPr>
        <w:t>Windows</w:t>
      </w:r>
      <w:r w:rsidR="00463E46" w:rsidRPr="0097201A">
        <w:rPr>
          <w:szCs w:val="28"/>
        </w:rPr>
        <w:t>(</w:t>
      </w:r>
      <w:r w:rsidR="00463E46" w:rsidRPr="0097201A">
        <w:rPr>
          <w:szCs w:val="28"/>
          <w:lang w:val="en-US"/>
        </w:rPr>
        <w:t>NT</w:t>
      </w:r>
      <w:r w:rsidR="00463E46" w:rsidRPr="0097201A">
        <w:rPr>
          <w:szCs w:val="28"/>
        </w:rPr>
        <w:t>/</w:t>
      </w:r>
      <w:r w:rsidR="00463E46" w:rsidRPr="0097201A">
        <w:rPr>
          <w:szCs w:val="28"/>
          <w:lang w:val="en-US"/>
        </w:rPr>
        <w:t>XP</w:t>
      </w:r>
      <w:r w:rsidR="00463E46" w:rsidRPr="0097201A">
        <w:rPr>
          <w:szCs w:val="28"/>
        </w:rPr>
        <w:t>/</w:t>
      </w:r>
      <w:r w:rsidR="00463E46" w:rsidRPr="0097201A">
        <w:rPr>
          <w:szCs w:val="28"/>
          <w:lang w:val="en-US"/>
        </w:rPr>
        <w:t>Vista</w:t>
      </w:r>
      <w:r w:rsidR="00463E46" w:rsidRPr="0097201A">
        <w:rPr>
          <w:szCs w:val="28"/>
        </w:rPr>
        <w:t>/7/8)</w:t>
      </w:r>
      <w:r>
        <w:t xml:space="preserve">и </w:t>
      </w:r>
      <w:r>
        <w:rPr>
          <w:lang w:val="en-US"/>
        </w:rPr>
        <w:t>Unix</w:t>
      </w:r>
      <w:r w:rsidR="00463E46" w:rsidRPr="0097201A">
        <w:rPr>
          <w:szCs w:val="28"/>
        </w:rPr>
        <w:t>(</w:t>
      </w:r>
      <w:r w:rsidR="00463E46" w:rsidRPr="0097201A">
        <w:rPr>
          <w:szCs w:val="28"/>
          <w:lang w:val="en-US"/>
        </w:rPr>
        <w:t>FreeBSD</w:t>
      </w:r>
      <w:r w:rsidR="00463E46" w:rsidRPr="0097201A">
        <w:rPr>
          <w:szCs w:val="28"/>
        </w:rPr>
        <w:t xml:space="preserve">, </w:t>
      </w:r>
      <w:r w:rsidR="00463E46" w:rsidRPr="0097201A">
        <w:rPr>
          <w:szCs w:val="28"/>
          <w:lang w:val="en-US"/>
        </w:rPr>
        <w:t>Linux</w:t>
      </w:r>
      <w:r w:rsidR="00463E46" w:rsidRPr="0097201A">
        <w:rPr>
          <w:szCs w:val="28"/>
        </w:rPr>
        <w:t xml:space="preserve"> и др.)</w:t>
      </w:r>
      <w:r>
        <w:t>. Дополнительно необходимо наличие следующего программного обеспечения</w:t>
      </w:r>
      <w:r>
        <w:rPr>
          <w:szCs w:val="28"/>
        </w:rPr>
        <w:t>:</w:t>
      </w:r>
    </w:p>
    <w:p w:rsidR="00463E46" w:rsidRDefault="00463E46" w:rsidP="00463E46"/>
    <w:p w:rsidR="0097201A" w:rsidRPr="0097201A" w:rsidRDefault="0097201A" w:rsidP="009631F3">
      <w:pPr>
        <w:pStyle w:val="af0"/>
        <w:numPr>
          <w:ilvl w:val="0"/>
          <w:numId w:val="6"/>
        </w:numPr>
        <w:shd w:val="clear" w:color="auto" w:fill="FFFFFF"/>
        <w:tabs>
          <w:tab w:val="left" w:pos="1134"/>
        </w:tabs>
        <w:suppressAutoHyphens/>
        <w:ind w:left="1134" w:hanging="567"/>
        <w:rPr>
          <w:szCs w:val="28"/>
        </w:rPr>
      </w:pPr>
      <w:r w:rsidRPr="0097201A">
        <w:rPr>
          <w:szCs w:val="28"/>
        </w:rPr>
        <w:t xml:space="preserve">Интерпретатор командной строки </w:t>
      </w:r>
      <w:r w:rsidRPr="00463E46">
        <w:rPr>
          <w:szCs w:val="28"/>
          <w:lang w:val="en-US"/>
        </w:rPr>
        <w:t>cmd</w:t>
      </w:r>
      <w:r w:rsidRPr="001A76DB">
        <w:rPr>
          <w:szCs w:val="28"/>
        </w:rPr>
        <w:t>.</w:t>
      </w:r>
      <w:r w:rsidRPr="00463E46">
        <w:rPr>
          <w:szCs w:val="28"/>
          <w:lang w:val="en-US"/>
        </w:rPr>
        <w:t>exe</w:t>
      </w:r>
      <w:r w:rsidRPr="0097201A">
        <w:rPr>
          <w:szCs w:val="28"/>
        </w:rPr>
        <w:t>.</w:t>
      </w:r>
    </w:p>
    <w:p w:rsidR="0097201A" w:rsidRPr="0097201A" w:rsidRDefault="0097201A" w:rsidP="009631F3">
      <w:pPr>
        <w:pStyle w:val="af0"/>
        <w:numPr>
          <w:ilvl w:val="0"/>
          <w:numId w:val="6"/>
        </w:numPr>
        <w:shd w:val="clear" w:color="auto" w:fill="FFFFFF"/>
        <w:tabs>
          <w:tab w:val="left" w:pos="1134"/>
        </w:tabs>
        <w:suppressAutoHyphens/>
        <w:ind w:left="1134" w:hanging="567"/>
        <w:rPr>
          <w:szCs w:val="28"/>
        </w:rPr>
      </w:pPr>
      <w:r w:rsidRPr="0097201A">
        <w:rPr>
          <w:szCs w:val="28"/>
        </w:rPr>
        <w:t xml:space="preserve">Программная оболочка </w:t>
      </w:r>
      <w:r w:rsidRPr="0097201A">
        <w:rPr>
          <w:szCs w:val="28"/>
          <w:lang w:val="en-US"/>
        </w:rPr>
        <w:t>BourneShell</w:t>
      </w:r>
      <w:r w:rsidRPr="0097201A">
        <w:rPr>
          <w:szCs w:val="28"/>
        </w:rPr>
        <w:t xml:space="preserve"> (</w:t>
      </w:r>
      <w:r w:rsidRPr="0097201A">
        <w:rPr>
          <w:szCs w:val="28"/>
          <w:lang w:val="en-US"/>
        </w:rPr>
        <w:t>bash</w:t>
      </w:r>
      <w:r w:rsidRPr="0097201A">
        <w:rPr>
          <w:szCs w:val="28"/>
        </w:rPr>
        <w:t>).</w:t>
      </w:r>
    </w:p>
    <w:p w:rsidR="0097201A" w:rsidRDefault="0097201A" w:rsidP="00463E46"/>
    <w:p w:rsidR="0097201A" w:rsidRDefault="0097201A" w:rsidP="0097201A">
      <w:pPr>
        <w:ind w:firstLine="567"/>
      </w:pPr>
      <w:r>
        <w:t>Компьютерный класс с подключением к системе телекоммуникаций (электронная почта, Интернет), учебные помещения, оснащенные видеотехникой и мультимедийной аппаратурой.</w:t>
      </w:r>
    </w:p>
    <w:p w:rsidR="0097201A" w:rsidRDefault="0097201A" w:rsidP="0097201A"/>
    <w:p w:rsidR="00463E46" w:rsidRDefault="00463E46" w:rsidP="0097201A"/>
    <w:p w:rsidR="00463E46" w:rsidRDefault="00827B01" w:rsidP="00463E46">
      <w:pPr>
        <w:pStyle w:val="1"/>
      </w:pPr>
      <w:bookmarkStart w:id="22" w:name="_Toc467956578"/>
      <w:r>
        <w:t>11</w:t>
      </w:r>
      <w:r w:rsidR="00463E46">
        <w:t>. </w:t>
      </w:r>
      <w:r w:rsidR="001A76DB">
        <w:t xml:space="preserve">МЕТОДИЧЕСКИЕ УКАЗАНИЯ ДЛЯ СТУДЕНТОВ ПО </w:t>
      </w:r>
      <w:r w:rsidR="004B321A">
        <w:t>ПРОХОЖДЕНИЮ ПРАКТИКИ</w:t>
      </w:r>
      <w:bookmarkEnd w:id="22"/>
    </w:p>
    <w:p w:rsidR="00463E46" w:rsidRDefault="00463E46" w:rsidP="00463E46"/>
    <w:p w:rsidR="00463E46" w:rsidRDefault="00827B01" w:rsidP="00463E46">
      <w:pPr>
        <w:pStyle w:val="2"/>
      </w:pPr>
      <w:bookmarkStart w:id="23" w:name="_Toc467956579"/>
      <w:r>
        <w:t>11</w:t>
      </w:r>
      <w:r w:rsidR="00463E46" w:rsidRPr="00AC5D3E">
        <w:t>.1</w:t>
      </w:r>
      <w:r w:rsidR="00463E46">
        <w:t>. </w:t>
      </w:r>
      <w:r w:rsidR="004B321A" w:rsidRPr="004B321A">
        <w:t>Порядок подведения итогов практики</w:t>
      </w:r>
      <w:bookmarkEnd w:id="23"/>
    </w:p>
    <w:p w:rsidR="00463E46" w:rsidRDefault="00463E46" w:rsidP="00463E46"/>
    <w:p w:rsidR="004B321A" w:rsidRPr="004B321A" w:rsidRDefault="004B321A" w:rsidP="004B321A">
      <w:pPr>
        <w:ind w:firstLine="709"/>
        <w:rPr>
          <w:szCs w:val="28"/>
        </w:rPr>
      </w:pPr>
      <w:r w:rsidRPr="004B321A">
        <w:rPr>
          <w:szCs w:val="28"/>
        </w:rPr>
        <w:t>По окончанию практики каждый студент сдает на кафедру отчет по установленной форме, надлежащего объема и дневник, подписанный представителем базы практики с его рецензией (все документы скрепляются печатью организации).</w:t>
      </w:r>
    </w:p>
    <w:p w:rsidR="004B321A" w:rsidRPr="004B321A" w:rsidRDefault="004B321A" w:rsidP="004B321A">
      <w:pPr>
        <w:ind w:firstLine="709"/>
        <w:rPr>
          <w:szCs w:val="28"/>
        </w:rPr>
      </w:pPr>
      <w:r w:rsidRPr="004B321A">
        <w:rPr>
          <w:szCs w:val="28"/>
        </w:rPr>
        <w:t>Содержание и объем отчета определяется программой практики и зависят от вида практики и ее продолжительности. Отчет обязательно должен содержать информацию, предусмотренную программой и собранную в процессе прохождения практики, а также анализ этой информации, выводы и рекомендации, разработанные каждым студентом самостоятельно.</w:t>
      </w:r>
    </w:p>
    <w:p w:rsidR="004B321A" w:rsidRPr="004B321A" w:rsidRDefault="004B321A" w:rsidP="004B321A">
      <w:pPr>
        <w:ind w:firstLine="709"/>
        <w:rPr>
          <w:szCs w:val="28"/>
        </w:rPr>
      </w:pPr>
      <w:r w:rsidRPr="004B321A">
        <w:rPr>
          <w:szCs w:val="28"/>
        </w:rPr>
        <w:t xml:space="preserve">Полностью оформленный отчет (требования к нему излагаются в </w:t>
      </w:r>
      <w:r w:rsidRPr="004B321A">
        <w:rPr>
          <w:szCs w:val="28"/>
        </w:rPr>
        <w:lastRenderedPageBreak/>
        <w:t>программе) представляется на рецензию руководителю практики от предприятия, дающему заключение о его содержании (письменное, заверенное печатью). Перед защитой на конференции отчет проверяется руководителем практики от кафедры. Организация, реквизиты которой указаны, в отчете студента, должна соответствовать данным приказа директора о распределении на практику.</w:t>
      </w:r>
    </w:p>
    <w:p w:rsidR="00463E46" w:rsidRDefault="004B321A" w:rsidP="004B321A">
      <w:pPr>
        <w:ind w:firstLine="709"/>
        <w:rPr>
          <w:szCs w:val="28"/>
        </w:rPr>
      </w:pPr>
      <w:r w:rsidRPr="004B321A">
        <w:rPr>
          <w:szCs w:val="28"/>
        </w:rPr>
        <w:t>Для анализа результатов практики, эффективности ее прохождения, подведения итогов и т.п. кафедра, ответственная за данный вид практики, и деканат факультета проводят итоговую конференцию (которая оформляется соответствующим протоколом).</w:t>
      </w:r>
    </w:p>
    <w:p w:rsidR="00463E46" w:rsidRDefault="00463E46" w:rsidP="00463E46"/>
    <w:p w:rsidR="00463E46" w:rsidRPr="00A86BC8" w:rsidRDefault="00463E46" w:rsidP="00463E46"/>
    <w:p w:rsidR="00463E46" w:rsidRPr="00A86BC8" w:rsidRDefault="00827B01" w:rsidP="004B321A">
      <w:pPr>
        <w:pStyle w:val="2"/>
        <w:rPr>
          <w:szCs w:val="28"/>
        </w:rPr>
      </w:pPr>
      <w:bookmarkStart w:id="24" w:name="_Toc467956580"/>
      <w:r>
        <w:t>11</w:t>
      </w:r>
      <w:r w:rsidR="00463E46" w:rsidRPr="00A86BC8">
        <w:t>.2</w:t>
      </w:r>
      <w:r w:rsidR="00463E46">
        <w:t>. </w:t>
      </w:r>
      <w:r w:rsidR="006F45B4" w:rsidRPr="006F45B4">
        <w:t>Требования к отчетности (в соответствии с положением)</w:t>
      </w:r>
      <w:bookmarkEnd w:id="24"/>
    </w:p>
    <w:p w:rsidR="00463E46" w:rsidRDefault="00463E46" w:rsidP="00463E46"/>
    <w:p w:rsidR="006F45B4" w:rsidRDefault="006F45B4" w:rsidP="006F45B4">
      <w:r>
        <w:t>Студент-бакалавр должен предоставить по итогам практики:</w:t>
      </w:r>
    </w:p>
    <w:p w:rsidR="006F45B4" w:rsidRDefault="006F45B4" w:rsidP="006F45B4">
      <w:pPr>
        <w:ind w:left="907" w:hanging="340"/>
      </w:pPr>
      <w:r>
        <w:t>1. Индивидуальный план практиканта по педагогической практике.</w:t>
      </w:r>
    </w:p>
    <w:p w:rsidR="006F45B4" w:rsidRDefault="006F45B4" w:rsidP="006F45B4">
      <w:pPr>
        <w:ind w:left="907" w:hanging="340"/>
      </w:pPr>
      <w:r>
        <w:t>2. Методический пакет по учебной дисциплине: конспекты занятий, анализ зачетного занятия, дидактические материалы по теме, мультимедийные средства (презентации, список ЦОР, сайтов).</w:t>
      </w:r>
    </w:p>
    <w:p w:rsidR="006F45B4" w:rsidRDefault="006F45B4" w:rsidP="006F45B4">
      <w:pPr>
        <w:ind w:left="907" w:hanging="340"/>
      </w:pPr>
      <w:r>
        <w:t>3. Отчет по педагогической практике, включающий:</w:t>
      </w:r>
    </w:p>
    <w:p w:rsidR="006F45B4" w:rsidRDefault="006F45B4" w:rsidP="006F45B4">
      <w:pPr>
        <w:ind w:left="1134" w:hanging="283"/>
      </w:pPr>
      <w:r>
        <w:t>а) обоснование выбора используемой образовательной технологии;</w:t>
      </w:r>
    </w:p>
    <w:p w:rsidR="006F45B4" w:rsidRDefault="006F45B4" w:rsidP="006F45B4">
      <w:pPr>
        <w:ind w:left="1134" w:hanging="283"/>
      </w:pPr>
      <w:r>
        <w:t>б) обоснование выбора используемой технологии диагностики и оценивания качества математического образования;</w:t>
      </w:r>
    </w:p>
    <w:p w:rsidR="006F45B4" w:rsidRDefault="006F45B4" w:rsidP="006F45B4">
      <w:pPr>
        <w:ind w:left="1134" w:hanging="283"/>
      </w:pPr>
      <w:r>
        <w:t>в) вклад в формирование инновационной образовательной среды учебного заведения;</w:t>
      </w:r>
    </w:p>
    <w:p w:rsidR="00463E46" w:rsidRDefault="006F45B4" w:rsidP="006F45B4">
      <w:pPr>
        <w:ind w:left="1134" w:hanging="283"/>
        <w:rPr>
          <w:szCs w:val="28"/>
        </w:rPr>
      </w:pPr>
      <w:r>
        <w:t>г) описание методического опыта, приобретенного в ходе практики.</w:t>
      </w:r>
    </w:p>
    <w:p w:rsidR="00463E46" w:rsidRPr="00A86BC8" w:rsidRDefault="00463E46" w:rsidP="00463E46">
      <w:pPr>
        <w:rPr>
          <w:szCs w:val="28"/>
        </w:rPr>
      </w:pPr>
    </w:p>
    <w:p w:rsidR="00463E46" w:rsidRPr="00A86BC8" w:rsidRDefault="00827B01" w:rsidP="00463E46">
      <w:pPr>
        <w:pStyle w:val="2"/>
      </w:pPr>
      <w:bookmarkStart w:id="25" w:name="_Toc467956581"/>
      <w:r>
        <w:t>11</w:t>
      </w:r>
      <w:r w:rsidR="00463E46" w:rsidRPr="00A86BC8">
        <w:t>.3.</w:t>
      </w:r>
      <w:r w:rsidR="00463E46">
        <w:t> </w:t>
      </w:r>
      <w:r w:rsidR="00D5492D" w:rsidRPr="00D5492D">
        <w:t>Процедура аттестации студента по результатам прохождения практики</w:t>
      </w:r>
      <w:bookmarkEnd w:id="25"/>
    </w:p>
    <w:p w:rsidR="00463E46" w:rsidRDefault="00463E46" w:rsidP="00463E46"/>
    <w:bookmarkEnd w:id="16"/>
    <w:p w:rsidR="00D5492D" w:rsidRDefault="00D5492D" w:rsidP="00D5492D">
      <w:pPr>
        <w:ind w:firstLine="709"/>
      </w:pPr>
      <w:r>
        <w:t>1. На первой недели практики формируется и обсуждается с руководителем индивидуальный план прохождения педагогической практики и посещение студентами уроков информатики.</w:t>
      </w:r>
    </w:p>
    <w:p w:rsidR="00D5492D" w:rsidRDefault="00D5492D" w:rsidP="00D5492D">
      <w:pPr>
        <w:ind w:firstLine="709"/>
      </w:pPr>
      <w:r>
        <w:t>2. Для проведения занятия, согласно индивидуальному плану, допускается студент с утвержденным проектом (конспектом) занятия.</w:t>
      </w:r>
    </w:p>
    <w:p w:rsidR="00D5492D" w:rsidRDefault="00D5492D" w:rsidP="00D5492D">
      <w:pPr>
        <w:ind w:firstLine="709"/>
      </w:pPr>
      <w:r>
        <w:t>3. Зачетные занятия и мероприятия проходят в присутствии руководителя, затем выполняется анализ занятия или мероприятия.</w:t>
      </w:r>
    </w:p>
    <w:p w:rsidR="00B272DC" w:rsidRPr="00065CC6" w:rsidRDefault="00D5492D" w:rsidP="00D5492D">
      <w:pPr>
        <w:ind w:firstLine="709"/>
        <w:rPr>
          <w:szCs w:val="28"/>
        </w:rPr>
      </w:pPr>
      <w:r>
        <w:t>4. В течении 10 дней после окончания практики готовится отчетная документация и проводится защита практик студентами (отчетная конференция).</w:t>
      </w:r>
    </w:p>
    <w:sectPr w:rsidR="00B272DC" w:rsidRPr="00065CC6" w:rsidSect="00597617">
      <w:pgSz w:w="11899" w:h="16838" w:code="9"/>
      <w:pgMar w:top="851" w:right="851" w:bottom="851" w:left="1134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5E0" w:rsidRDefault="000415E0">
      <w:r>
        <w:separator/>
      </w:r>
    </w:p>
    <w:p w:rsidR="000415E0" w:rsidRDefault="000415E0"/>
  </w:endnote>
  <w:endnote w:type="continuationSeparator" w:id="1">
    <w:p w:rsidR="000415E0" w:rsidRDefault="000415E0">
      <w:r>
        <w:continuationSeparator/>
      </w:r>
    </w:p>
    <w:p w:rsidR="000415E0" w:rsidRDefault="000415E0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72" w:rsidRDefault="00DC7D2A" w:rsidP="00C3760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E487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E4872" w:rsidRDefault="00FE487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72" w:rsidRPr="0024016F" w:rsidRDefault="00DC7D2A" w:rsidP="0024016F">
    <w:pPr>
      <w:pStyle w:val="a8"/>
      <w:jc w:val="center"/>
      <w:rPr>
        <w:szCs w:val="28"/>
      </w:rPr>
    </w:pPr>
    <w:r w:rsidRPr="0024016F">
      <w:rPr>
        <w:szCs w:val="28"/>
      </w:rPr>
      <w:fldChar w:fldCharType="begin"/>
    </w:r>
    <w:r w:rsidR="00FE4872" w:rsidRPr="0024016F">
      <w:rPr>
        <w:szCs w:val="28"/>
      </w:rPr>
      <w:instrText>PAGE   \* MERGEFORMAT</w:instrText>
    </w:r>
    <w:r w:rsidRPr="0024016F">
      <w:rPr>
        <w:szCs w:val="28"/>
      </w:rPr>
      <w:fldChar w:fldCharType="separate"/>
    </w:r>
    <w:r w:rsidR="001E618C">
      <w:rPr>
        <w:noProof/>
        <w:szCs w:val="28"/>
      </w:rPr>
      <w:t>6</w:t>
    </w:r>
    <w:r w:rsidRPr="0024016F">
      <w:rPr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5E0" w:rsidRDefault="000415E0">
      <w:r>
        <w:separator/>
      </w:r>
    </w:p>
    <w:p w:rsidR="000415E0" w:rsidRDefault="000415E0"/>
  </w:footnote>
  <w:footnote w:type="continuationSeparator" w:id="1">
    <w:p w:rsidR="000415E0" w:rsidRDefault="000415E0">
      <w:r>
        <w:continuationSeparator/>
      </w:r>
    </w:p>
    <w:p w:rsidR="000415E0" w:rsidRDefault="000415E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72" w:rsidRDefault="00FE4872">
    <w:pPr>
      <w:pStyle w:val="ab"/>
      <w:jc w:val="right"/>
    </w:pPr>
  </w:p>
  <w:p w:rsidR="00FE4872" w:rsidRDefault="00FE487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72" w:rsidRDefault="00DC7D2A" w:rsidP="00695966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E487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E4872" w:rsidRDefault="00FE4872" w:rsidP="00C86DAD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b/>
      </w:rPr>
    </w:lvl>
  </w:abstractNum>
  <w:abstractNum w:abstractNumId="1">
    <w:nsid w:val="05F827D1"/>
    <w:multiLevelType w:val="hybridMultilevel"/>
    <w:tmpl w:val="3B3CE8F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7D2CFF"/>
    <w:multiLevelType w:val="multilevel"/>
    <w:tmpl w:val="C2223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A487621"/>
    <w:multiLevelType w:val="hybridMultilevel"/>
    <w:tmpl w:val="7E367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886BD1"/>
    <w:multiLevelType w:val="hybridMultilevel"/>
    <w:tmpl w:val="026094E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10404BB"/>
    <w:multiLevelType w:val="hybridMultilevel"/>
    <w:tmpl w:val="B2A84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D2096"/>
    <w:multiLevelType w:val="hybridMultilevel"/>
    <w:tmpl w:val="B07E56E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F210D1"/>
    <w:multiLevelType w:val="hybridMultilevel"/>
    <w:tmpl w:val="7E367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7D20B2"/>
    <w:multiLevelType w:val="hybridMultilevel"/>
    <w:tmpl w:val="8C04F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1" w:dllVersion="512" w:checkStyle="0"/>
  <w:activeWritingStyle w:appName="MSWord" w:lang="uk-UA" w:vendorID="6" w:dllVersion="518" w:checkStyle="1"/>
  <w:stylePaneFormatFilter w:val="3F04"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EE166A"/>
    <w:rsid w:val="000139CC"/>
    <w:rsid w:val="00015222"/>
    <w:rsid w:val="00015CB2"/>
    <w:rsid w:val="00023CC3"/>
    <w:rsid w:val="00033D5B"/>
    <w:rsid w:val="00037F02"/>
    <w:rsid w:val="000411EB"/>
    <w:rsid w:val="000415E0"/>
    <w:rsid w:val="00047557"/>
    <w:rsid w:val="00057A98"/>
    <w:rsid w:val="00065CC6"/>
    <w:rsid w:val="00091257"/>
    <w:rsid w:val="000963B5"/>
    <w:rsid w:val="00096752"/>
    <w:rsid w:val="000A73D3"/>
    <w:rsid w:val="000A76A4"/>
    <w:rsid w:val="000B31F6"/>
    <w:rsid w:val="000B3833"/>
    <w:rsid w:val="000D23D0"/>
    <w:rsid w:val="000D4D0D"/>
    <w:rsid w:val="000D4F58"/>
    <w:rsid w:val="000E3678"/>
    <w:rsid w:val="000E4EB7"/>
    <w:rsid w:val="000E750C"/>
    <w:rsid w:val="000F5F91"/>
    <w:rsid w:val="0011327D"/>
    <w:rsid w:val="00113727"/>
    <w:rsid w:val="001152BA"/>
    <w:rsid w:val="00116B52"/>
    <w:rsid w:val="001333B7"/>
    <w:rsid w:val="001347D3"/>
    <w:rsid w:val="001367BC"/>
    <w:rsid w:val="00144A73"/>
    <w:rsid w:val="00145FA9"/>
    <w:rsid w:val="001474EF"/>
    <w:rsid w:val="00152C68"/>
    <w:rsid w:val="00154907"/>
    <w:rsid w:val="00171998"/>
    <w:rsid w:val="0017645B"/>
    <w:rsid w:val="00176E3A"/>
    <w:rsid w:val="00177145"/>
    <w:rsid w:val="00177760"/>
    <w:rsid w:val="001A0DCA"/>
    <w:rsid w:val="001A76DB"/>
    <w:rsid w:val="001B1795"/>
    <w:rsid w:val="001B7382"/>
    <w:rsid w:val="001C56D2"/>
    <w:rsid w:val="001C6E43"/>
    <w:rsid w:val="001D594A"/>
    <w:rsid w:val="001D6B50"/>
    <w:rsid w:val="001D6FE0"/>
    <w:rsid w:val="001E618C"/>
    <w:rsid w:val="001E68EA"/>
    <w:rsid w:val="001F16D4"/>
    <w:rsid w:val="00200623"/>
    <w:rsid w:val="00202151"/>
    <w:rsid w:val="002115EF"/>
    <w:rsid w:val="00224A3A"/>
    <w:rsid w:val="00224E91"/>
    <w:rsid w:val="002360ED"/>
    <w:rsid w:val="0024016F"/>
    <w:rsid w:val="002408CF"/>
    <w:rsid w:val="00240B9C"/>
    <w:rsid w:val="00250691"/>
    <w:rsid w:val="00256B3A"/>
    <w:rsid w:val="00257FF8"/>
    <w:rsid w:val="0026224A"/>
    <w:rsid w:val="00263536"/>
    <w:rsid w:val="0027040E"/>
    <w:rsid w:val="0029783A"/>
    <w:rsid w:val="00297A3C"/>
    <w:rsid w:val="002A2D9C"/>
    <w:rsid w:val="002A6401"/>
    <w:rsid w:val="002B206B"/>
    <w:rsid w:val="002B3C68"/>
    <w:rsid w:val="002D4F5F"/>
    <w:rsid w:val="002E2BF6"/>
    <w:rsid w:val="002E539B"/>
    <w:rsid w:val="002E67C4"/>
    <w:rsid w:val="002F18A8"/>
    <w:rsid w:val="002F241E"/>
    <w:rsid w:val="002F6311"/>
    <w:rsid w:val="002F76C5"/>
    <w:rsid w:val="003025C9"/>
    <w:rsid w:val="00313B44"/>
    <w:rsid w:val="00315476"/>
    <w:rsid w:val="00317253"/>
    <w:rsid w:val="00317AB7"/>
    <w:rsid w:val="00320DE1"/>
    <w:rsid w:val="00321AA7"/>
    <w:rsid w:val="0032433A"/>
    <w:rsid w:val="00331089"/>
    <w:rsid w:val="00332B2D"/>
    <w:rsid w:val="003476F3"/>
    <w:rsid w:val="00350CE0"/>
    <w:rsid w:val="00352534"/>
    <w:rsid w:val="0035617F"/>
    <w:rsid w:val="0035623D"/>
    <w:rsid w:val="00366001"/>
    <w:rsid w:val="00367C31"/>
    <w:rsid w:val="0038457C"/>
    <w:rsid w:val="00385553"/>
    <w:rsid w:val="003B2183"/>
    <w:rsid w:val="003B29BB"/>
    <w:rsid w:val="003C190F"/>
    <w:rsid w:val="003C19B3"/>
    <w:rsid w:val="003C30F1"/>
    <w:rsid w:val="003C31D9"/>
    <w:rsid w:val="003C3D99"/>
    <w:rsid w:val="003C3DEE"/>
    <w:rsid w:val="003C4396"/>
    <w:rsid w:val="003D2173"/>
    <w:rsid w:val="003D68EB"/>
    <w:rsid w:val="003E05A7"/>
    <w:rsid w:val="003E75CC"/>
    <w:rsid w:val="00403A7E"/>
    <w:rsid w:val="004061D3"/>
    <w:rsid w:val="004068A0"/>
    <w:rsid w:val="00410C10"/>
    <w:rsid w:val="00412749"/>
    <w:rsid w:val="00414609"/>
    <w:rsid w:val="00423DFE"/>
    <w:rsid w:val="00425EE3"/>
    <w:rsid w:val="00431D06"/>
    <w:rsid w:val="00432549"/>
    <w:rsid w:val="00437FFD"/>
    <w:rsid w:val="0044166F"/>
    <w:rsid w:val="004458C9"/>
    <w:rsid w:val="00461785"/>
    <w:rsid w:val="0046270E"/>
    <w:rsid w:val="00463E46"/>
    <w:rsid w:val="00464407"/>
    <w:rsid w:val="00474E5F"/>
    <w:rsid w:val="0047671E"/>
    <w:rsid w:val="00477656"/>
    <w:rsid w:val="00486895"/>
    <w:rsid w:val="0049193A"/>
    <w:rsid w:val="00496FA6"/>
    <w:rsid w:val="004B0D2E"/>
    <w:rsid w:val="004B321A"/>
    <w:rsid w:val="004B666E"/>
    <w:rsid w:val="004C0F4D"/>
    <w:rsid w:val="004C5EBC"/>
    <w:rsid w:val="004D2361"/>
    <w:rsid w:val="004E16EC"/>
    <w:rsid w:val="004E1D2B"/>
    <w:rsid w:val="004E786E"/>
    <w:rsid w:val="005064BF"/>
    <w:rsid w:val="005148A1"/>
    <w:rsid w:val="00514966"/>
    <w:rsid w:val="00527720"/>
    <w:rsid w:val="00535225"/>
    <w:rsid w:val="005376F3"/>
    <w:rsid w:val="00540DB1"/>
    <w:rsid w:val="005507A8"/>
    <w:rsid w:val="0055111D"/>
    <w:rsid w:val="00551420"/>
    <w:rsid w:val="00552B54"/>
    <w:rsid w:val="005750BA"/>
    <w:rsid w:val="005854DF"/>
    <w:rsid w:val="00585C39"/>
    <w:rsid w:val="00585DAB"/>
    <w:rsid w:val="005900C1"/>
    <w:rsid w:val="00592B60"/>
    <w:rsid w:val="00597598"/>
    <w:rsid w:val="00597617"/>
    <w:rsid w:val="005A5B84"/>
    <w:rsid w:val="005C0314"/>
    <w:rsid w:val="005C0629"/>
    <w:rsid w:val="005D4901"/>
    <w:rsid w:val="005E13DA"/>
    <w:rsid w:val="005E7393"/>
    <w:rsid w:val="005F47E4"/>
    <w:rsid w:val="00604920"/>
    <w:rsid w:val="00611B6A"/>
    <w:rsid w:val="00622529"/>
    <w:rsid w:val="00622A99"/>
    <w:rsid w:val="006258A7"/>
    <w:rsid w:val="00630383"/>
    <w:rsid w:val="00631A7F"/>
    <w:rsid w:val="00641D59"/>
    <w:rsid w:val="006435C8"/>
    <w:rsid w:val="00646C26"/>
    <w:rsid w:val="0064719D"/>
    <w:rsid w:val="00654813"/>
    <w:rsid w:val="006575CA"/>
    <w:rsid w:val="00663247"/>
    <w:rsid w:val="00673B85"/>
    <w:rsid w:val="00673D34"/>
    <w:rsid w:val="006760B8"/>
    <w:rsid w:val="00695966"/>
    <w:rsid w:val="006A1BF5"/>
    <w:rsid w:val="006A5C99"/>
    <w:rsid w:val="006C564D"/>
    <w:rsid w:val="006D3665"/>
    <w:rsid w:val="006F09B8"/>
    <w:rsid w:val="006F45B4"/>
    <w:rsid w:val="006F4DCB"/>
    <w:rsid w:val="006F4EA4"/>
    <w:rsid w:val="00706E4B"/>
    <w:rsid w:val="007079DE"/>
    <w:rsid w:val="00707D11"/>
    <w:rsid w:val="00711005"/>
    <w:rsid w:val="00717B39"/>
    <w:rsid w:val="00730C30"/>
    <w:rsid w:val="007319C0"/>
    <w:rsid w:val="007339BB"/>
    <w:rsid w:val="00737178"/>
    <w:rsid w:val="007408C8"/>
    <w:rsid w:val="00742540"/>
    <w:rsid w:val="00742F35"/>
    <w:rsid w:val="00750434"/>
    <w:rsid w:val="00752400"/>
    <w:rsid w:val="00766A4F"/>
    <w:rsid w:val="00780C0C"/>
    <w:rsid w:val="00782DD1"/>
    <w:rsid w:val="00787FCF"/>
    <w:rsid w:val="00792152"/>
    <w:rsid w:val="0079344A"/>
    <w:rsid w:val="007A28DE"/>
    <w:rsid w:val="007A683C"/>
    <w:rsid w:val="007B04FA"/>
    <w:rsid w:val="007B2400"/>
    <w:rsid w:val="007B5596"/>
    <w:rsid w:val="007B7472"/>
    <w:rsid w:val="007C76D7"/>
    <w:rsid w:val="007D7DB3"/>
    <w:rsid w:val="007E2392"/>
    <w:rsid w:val="007F3D74"/>
    <w:rsid w:val="007F522A"/>
    <w:rsid w:val="00802791"/>
    <w:rsid w:val="00804BF5"/>
    <w:rsid w:val="00816F05"/>
    <w:rsid w:val="00817916"/>
    <w:rsid w:val="0082159E"/>
    <w:rsid w:val="00825861"/>
    <w:rsid w:val="00827B01"/>
    <w:rsid w:val="00836CE7"/>
    <w:rsid w:val="008560DD"/>
    <w:rsid w:val="0085679F"/>
    <w:rsid w:val="008602BF"/>
    <w:rsid w:val="00864BD3"/>
    <w:rsid w:val="008650D0"/>
    <w:rsid w:val="00871302"/>
    <w:rsid w:val="0087326F"/>
    <w:rsid w:val="00873732"/>
    <w:rsid w:val="00877CF1"/>
    <w:rsid w:val="008A02B6"/>
    <w:rsid w:val="008A4D82"/>
    <w:rsid w:val="008B5083"/>
    <w:rsid w:val="008B532D"/>
    <w:rsid w:val="008B77F0"/>
    <w:rsid w:val="008C304E"/>
    <w:rsid w:val="008C313F"/>
    <w:rsid w:val="008C5E7D"/>
    <w:rsid w:val="008C6675"/>
    <w:rsid w:val="008D0CA5"/>
    <w:rsid w:val="008D2191"/>
    <w:rsid w:val="008D78C9"/>
    <w:rsid w:val="008E18AF"/>
    <w:rsid w:val="008E2341"/>
    <w:rsid w:val="008E3BB1"/>
    <w:rsid w:val="008F4E27"/>
    <w:rsid w:val="008F79C5"/>
    <w:rsid w:val="00900FAE"/>
    <w:rsid w:val="0090466B"/>
    <w:rsid w:val="009162B1"/>
    <w:rsid w:val="00934C46"/>
    <w:rsid w:val="009351E5"/>
    <w:rsid w:val="00943389"/>
    <w:rsid w:val="009440B8"/>
    <w:rsid w:val="0096033C"/>
    <w:rsid w:val="00963094"/>
    <w:rsid w:val="009631F3"/>
    <w:rsid w:val="00963240"/>
    <w:rsid w:val="00967860"/>
    <w:rsid w:val="00970DDE"/>
    <w:rsid w:val="0097201A"/>
    <w:rsid w:val="009726B5"/>
    <w:rsid w:val="00975D29"/>
    <w:rsid w:val="00990287"/>
    <w:rsid w:val="009919CB"/>
    <w:rsid w:val="009943C3"/>
    <w:rsid w:val="00995841"/>
    <w:rsid w:val="00995E82"/>
    <w:rsid w:val="009A1DA1"/>
    <w:rsid w:val="009A6849"/>
    <w:rsid w:val="009A6F1B"/>
    <w:rsid w:val="009B0A5A"/>
    <w:rsid w:val="009B4CD0"/>
    <w:rsid w:val="009B517A"/>
    <w:rsid w:val="009C2300"/>
    <w:rsid w:val="009C621B"/>
    <w:rsid w:val="009D2F4B"/>
    <w:rsid w:val="009D5CAB"/>
    <w:rsid w:val="009E6CC4"/>
    <w:rsid w:val="009E6D94"/>
    <w:rsid w:val="009E72C0"/>
    <w:rsid w:val="00A20132"/>
    <w:rsid w:val="00A22D0F"/>
    <w:rsid w:val="00A275F4"/>
    <w:rsid w:val="00A27789"/>
    <w:rsid w:val="00A35102"/>
    <w:rsid w:val="00A40323"/>
    <w:rsid w:val="00A46129"/>
    <w:rsid w:val="00A4622D"/>
    <w:rsid w:val="00A5540A"/>
    <w:rsid w:val="00A65412"/>
    <w:rsid w:val="00A65692"/>
    <w:rsid w:val="00A65B88"/>
    <w:rsid w:val="00A769C9"/>
    <w:rsid w:val="00A85C60"/>
    <w:rsid w:val="00A86957"/>
    <w:rsid w:val="00A92449"/>
    <w:rsid w:val="00A97CF3"/>
    <w:rsid w:val="00AA0FB4"/>
    <w:rsid w:val="00AA45DC"/>
    <w:rsid w:val="00AB0F20"/>
    <w:rsid w:val="00AB3740"/>
    <w:rsid w:val="00AC3408"/>
    <w:rsid w:val="00AC3C30"/>
    <w:rsid w:val="00AC5D3E"/>
    <w:rsid w:val="00AD462E"/>
    <w:rsid w:val="00AE32BB"/>
    <w:rsid w:val="00AE38AC"/>
    <w:rsid w:val="00AE6D0C"/>
    <w:rsid w:val="00AE7895"/>
    <w:rsid w:val="00AF04AB"/>
    <w:rsid w:val="00B0663D"/>
    <w:rsid w:val="00B11142"/>
    <w:rsid w:val="00B272DC"/>
    <w:rsid w:val="00B3506C"/>
    <w:rsid w:val="00B41D50"/>
    <w:rsid w:val="00B42383"/>
    <w:rsid w:val="00B5256B"/>
    <w:rsid w:val="00B54AB2"/>
    <w:rsid w:val="00B57297"/>
    <w:rsid w:val="00B71C02"/>
    <w:rsid w:val="00B72CFB"/>
    <w:rsid w:val="00B767EF"/>
    <w:rsid w:val="00B8637F"/>
    <w:rsid w:val="00B91682"/>
    <w:rsid w:val="00B946ED"/>
    <w:rsid w:val="00BA2E34"/>
    <w:rsid w:val="00BB0461"/>
    <w:rsid w:val="00BB04B9"/>
    <w:rsid w:val="00BD461A"/>
    <w:rsid w:val="00BF33D3"/>
    <w:rsid w:val="00BF60D8"/>
    <w:rsid w:val="00C05562"/>
    <w:rsid w:val="00C07087"/>
    <w:rsid w:val="00C07FA2"/>
    <w:rsid w:val="00C10EA7"/>
    <w:rsid w:val="00C14E0B"/>
    <w:rsid w:val="00C201CA"/>
    <w:rsid w:val="00C2623E"/>
    <w:rsid w:val="00C335D1"/>
    <w:rsid w:val="00C35D53"/>
    <w:rsid w:val="00C37606"/>
    <w:rsid w:val="00C37E9B"/>
    <w:rsid w:val="00C401DF"/>
    <w:rsid w:val="00C40240"/>
    <w:rsid w:val="00C51AD7"/>
    <w:rsid w:val="00C53A9C"/>
    <w:rsid w:val="00C562E1"/>
    <w:rsid w:val="00C571DC"/>
    <w:rsid w:val="00C62391"/>
    <w:rsid w:val="00C80202"/>
    <w:rsid w:val="00C82C71"/>
    <w:rsid w:val="00C864B3"/>
    <w:rsid w:val="00C86DAD"/>
    <w:rsid w:val="00C945C0"/>
    <w:rsid w:val="00C95403"/>
    <w:rsid w:val="00CB176D"/>
    <w:rsid w:val="00CB1C03"/>
    <w:rsid w:val="00CC0C84"/>
    <w:rsid w:val="00CC55FD"/>
    <w:rsid w:val="00CE3C0F"/>
    <w:rsid w:val="00CE5B56"/>
    <w:rsid w:val="00CF06D0"/>
    <w:rsid w:val="00D11FFD"/>
    <w:rsid w:val="00D13413"/>
    <w:rsid w:val="00D14465"/>
    <w:rsid w:val="00D202A5"/>
    <w:rsid w:val="00D21047"/>
    <w:rsid w:val="00D24767"/>
    <w:rsid w:val="00D247E3"/>
    <w:rsid w:val="00D315A4"/>
    <w:rsid w:val="00D31D44"/>
    <w:rsid w:val="00D349BB"/>
    <w:rsid w:val="00D4258F"/>
    <w:rsid w:val="00D453A2"/>
    <w:rsid w:val="00D46875"/>
    <w:rsid w:val="00D527BA"/>
    <w:rsid w:val="00D5492D"/>
    <w:rsid w:val="00D554DA"/>
    <w:rsid w:val="00D56EEC"/>
    <w:rsid w:val="00D642FB"/>
    <w:rsid w:val="00D715F0"/>
    <w:rsid w:val="00D75396"/>
    <w:rsid w:val="00D77D0B"/>
    <w:rsid w:val="00D80530"/>
    <w:rsid w:val="00D81A62"/>
    <w:rsid w:val="00D82AAE"/>
    <w:rsid w:val="00D940A9"/>
    <w:rsid w:val="00DA1B69"/>
    <w:rsid w:val="00DA77DE"/>
    <w:rsid w:val="00DC37A4"/>
    <w:rsid w:val="00DC6191"/>
    <w:rsid w:val="00DC7D2A"/>
    <w:rsid w:val="00DD26A6"/>
    <w:rsid w:val="00DD406F"/>
    <w:rsid w:val="00DD5349"/>
    <w:rsid w:val="00DD5AA5"/>
    <w:rsid w:val="00DF4CF5"/>
    <w:rsid w:val="00DF7F26"/>
    <w:rsid w:val="00E0420D"/>
    <w:rsid w:val="00E11B19"/>
    <w:rsid w:val="00E13D09"/>
    <w:rsid w:val="00E17F80"/>
    <w:rsid w:val="00E24604"/>
    <w:rsid w:val="00E25413"/>
    <w:rsid w:val="00E26887"/>
    <w:rsid w:val="00E26F34"/>
    <w:rsid w:val="00E32D72"/>
    <w:rsid w:val="00E36F30"/>
    <w:rsid w:val="00E40527"/>
    <w:rsid w:val="00E4360D"/>
    <w:rsid w:val="00E51F1E"/>
    <w:rsid w:val="00E70E63"/>
    <w:rsid w:val="00E742FA"/>
    <w:rsid w:val="00E7471B"/>
    <w:rsid w:val="00E86777"/>
    <w:rsid w:val="00E91072"/>
    <w:rsid w:val="00E94DE0"/>
    <w:rsid w:val="00E96311"/>
    <w:rsid w:val="00EA132D"/>
    <w:rsid w:val="00EA394B"/>
    <w:rsid w:val="00EA5E71"/>
    <w:rsid w:val="00EC1373"/>
    <w:rsid w:val="00EC2DEA"/>
    <w:rsid w:val="00EC592D"/>
    <w:rsid w:val="00ED67B4"/>
    <w:rsid w:val="00EE166A"/>
    <w:rsid w:val="00EE3319"/>
    <w:rsid w:val="00EE4AB3"/>
    <w:rsid w:val="00EF06A0"/>
    <w:rsid w:val="00EF181E"/>
    <w:rsid w:val="00EF1969"/>
    <w:rsid w:val="00F0142A"/>
    <w:rsid w:val="00F0261F"/>
    <w:rsid w:val="00F067B6"/>
    <w:rsid w:val="00F12FC1"/>
    <w:rsid w:val="00F220CC"/>
    <w:rsid w:val="00F22899"/>
    <w:rsid w:val="00F25772"/>
    <w:rsid w:val="00F401B8"/>
    <w:rsid w:val="00F71634"/>
    <w:rsid w:val="00F74D3E"/>
    <w:rsid w:val="00F856D1"/>
    <w:rsid w:val="00F925F2"/>
    <w:rsid w:val="00FA092C"/>
    <w:rsid w:val="00FA2BF2"/>
    <w:rsid w:val="00FB26D7"/>
    <w:rsid w:val="00FB52C1"/>
    <w:rsid w:val="00FC02A8"/>
    <w:rsid w:val="00FD125F"/>
    <w:rsid w:val="00FD3BB5"/>
    <w:rsid w:val="00FE1F03"/>
    <w:rsid w:val="00FE4586"/>
    <w:rsid w:val="00FE4872"/>
    <w:rsid w:val="00FE49D8"/>
    <w:rsid w:val="00FF0C00"/>
    <w:rsid w:val="00FF13BA"/>
    <w:rsid w:val="00FF7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1142"/>
    <w:pPr>
      <w:widowControl w:val="0"/>
      <w:autoSpaceDE w:val="0"/>
      <w:autoSpaceDN w:val="0"/>
      <w:adjustRightInd w:val="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E25413"/>
    <w:pPr>
      <w:keepNext/>
      <w:keepLines/>
      <w:jc w:val="center"/>
      <w:outlineLvl w:val="0"/>
    </w:pPr>
    <w:rPr>
      <w:rFonts w:eastAsiaTheme="majorEastAsia" w:cstheme="majorBidi"/>
      <w:b/>
      <w:caps/>
      <w:szCs w:val="32"/>
    </w:rPr>
  </w:style>
  <w:style w:type="paragraph" w:styleId="2">
    <w:name w:val="heading 2"/>
    <w:basedOn w:val="a"/>
    <w:next w:val="a"/>
    <w:link w:val="20"/>
    <w:unhideWhenUsed/>
    <w:qFormat/>
    <w:rsid w:val="00EA132D"/>
    <w:pPr>
      <w:keepNext/>
      <w:keepLines/>
      <w:ind w:left="1276" w:hanging="567"/>
      <w:outlineLvl w:val="1"/>
    </w:pPr>
    <w:rPr>
      <w:rFonts w:eastAsiaTheme="majorEastAsia" w:cstheme="majorBidi"/>
      <w:b/>
      <w:szCs w:val="26"/>
    </w:rPr>
  </w:style>
  <w:style w:type="paragraph" w:styleId="7">
    <w:name w:val="heading 7"/>
    <w:basedOn w:val="a"/>
    <w:next w:val="a"/>
    <w:qFormat/>
    <w:rsid w:val="00EF1969"/>
    <w:pPr>
      <w:widowControl/>
      <w:autoSpaceDE/>
      <w:autoSpaceDN/>
      <w:adjustRightInd/>
      <w:spacing w:before="240" w:after="60"/>
      <w:outlineLvl w:val="6"/>
    </w:pPr>
    <w:rPr>
      <w:sz w:val="24"/>
      <w:szCs w:val="24"/>
      <w:lang w:val="en-US" w:eastAsia="en-US"/>
    </w:rPr>
  </w:style>
  <w:style w:type="paragraph" w:styleId="9">
    <w:name w:val="heading 9"/>
    <w:basedOn w:val="a"/>
    <w:next w:val="a"/>
    <w:qFormat/>
    <w:rsid w:val="00EF1969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5750BA"/>
    <w:rPr>
      <w:sz w:val="16"/>
      <w:szCs w:val="16"/>
    </w:rPr>
  </w:style>
  <w:style w:type="paragraph" w:styleId="a4">
    <w:name w:val="annotation text"/>
    <w:basedOn w:val="a"/>
    <w:semiHidden/>
    <w:rsid w:val="005750BA"/>
  </w:style>
  <w:style w:type="paragraph" w:styleId="a5">
    <w:name w:val="annotation subject"/>
    <w:basedOn w:val="a4"/>
    <w:next w:val="a4"/>
    <w:semiHidden/>
    <w:rsid w:val="005750BA"/>
    <w:rPr>
      <w:b/>
      <w:bCs/>
    </w:rPr>
  </w:style>
  <w:style w:type="paragraph" w:styleId="a6">
    <w:name w:val="Balloon Text"/>
    <w:basedOn w:val="a"/>
    <w:semiHidden/>
    <w:rsid w:val="005750BA"/>
    <w:rPr>
      <w:rFonts w:ascii="Tahoma" w:hAnsi="Tahoma" w:cs="Tahoma"/>
      <w:sz w:val="16"/>
      <w:szCs w:val="16"/>
    </w:rPr>
  </w:style>
  <w:style w:type="paragraph" w:styleId="a7">
    <w:name w:val="Title"/>
    <w:basedOn w:val="a"/>
    <w:qFormat/>
    <w:rsid w:val="00D715F0"/>
    <w:pPr>
      <w:widowControl/>
      <w:autoSpaceDE/>
      <w:autoSpaceDN/>
      <w:adjustRightInd/>
      <w:jc w:val="center"/>
    </w:pPr>
    <w:rPr>
      <w:szCs w:val="24"/>
    </w:rPr>
  </w:style>
  <w:style w:type="paragraph" w:styleId="21">
    <w:name w:val="Body Text Indent 2"/>
    <w:basedOn w:val="a"/>
    <w:rsid w:val="00B0663D"/>
    <w:pPr>
      <w:widowControl/>
      <w:numPr>
        <w:ilvl w:val="12"/>
      </w:numPr>
      <w:tabs>
        <w:tab w:val="left" w:pos="3119"/>
      </w:tabs>
      <w:autoSpaceDE/>
      <w:autoSpaceDN/>
      <w:adjustRightInd/>
      <w:spacing w:line="360" w:lineRule="auto"/>
      <w:ind w:firstLine="709"/>
    </w:pPr>
    <w:rPr>
      <w:rFonts w:ascii="Times New Roman CYR" w:hAnsi="Times New Roman CYR"/>
      <w:noProof/>
      <w:sz w:val="26"/>
      <w:lang w:val="uk-UA" w:eastAsia="en-US"/>
    </w:rPr>
  </w:style>
  <w:style w:type="paragraph" w:customStyle="1" w:styleId="text">
    <w:name w:val="text"/>
    <w:basedOn w:val="a"/>
    <w:rsid w:val="00B0663D"/>
    <w:pPr>
      <w:widowControl/>
      <w:autoSpaceDE/>
      <w:autoSpaceDN/>
      <w:adjustRightInd/>
      <w:spacing w:after="180"/>
    </w:pPr>
    <w:rPr>
      <w:rFonts w:ascii="Arial Unicode MS" w:eastAsia="Arial Unicode MS" w:hAnsi="Arial Unicode MS" w:cs="Arial Unicode MS"/>
      <w:sz w:val="24"/>
      <w:szCs w:val="24"/>
    </w:rPr>
  </w:style>
  <w:style w:type="paragraph" w:styleId="22">
    <w:name w:val="Body Text 2"/>
    <w:basedOn w:val="a"/>
    <w:rsid w:val="00EF1969"/>
    <w:pPr>
      <w:widowControl/>
      <w:autoSpaceDE/>
      <w:autoSpaceDN/>
      <w:adjustRightInd/>
      <w:jc w:val="right"/>
    </w:pPr>
    <w:rPr>
      <w:szCs w:val="24"/>
      <w:lang w:val="en-US" w:eastAsia="en-US"/>
    </w:rPr>
  </w:style>
  <w:style w:type="paragraph" w:styleId="a8">
    <w:name w:val="footer"/>
    <w:basedOn w:val="a"/>
    <w:link w:val="a9"/>
    <w:uiPriority w:val="99"/>
    <w:rsid w:val="0044166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4166F"/>
  </w:style>
  <w:style w:type="paragraph" w:styleId="ab">
    <w:name w:val="header"/>
    <w:basedOn w:val="a"/>
    <w:link w:val="ac"/>
    <w:uiPriority w:val="99"/>
    <w:rsid w:val="0044166F"/>
    <w:pPr>
      <w:tabs>
        <w:tab w:val="center" w:pos="4677"/>
        <w:tab w:val="right" w:pos="9355"/>
      </w:tabs>
    </w:pPr>
  </w:style>
  <w:style w:type="character" w:customStyle="1" w:styleId="TimesNewRoman1201">
    <w:name w:val="Стиль (латиница) Times New Roman 12 пт уплотненный на  01 пт"/>
    <w:rsid w:val="006760B8"/>
    <w:rPr>
      <w:rFonts w:ascii="Times New Roman" w:hAnsi="Times New Roman"/>
      <w:spacing w:val="-2"/>
      <w:sz w:val="24"/>
    </w:rPr>
  </w:style>
  <w:style w:type="paragraph" w:styleId="23">
    <w:name w:val="toc 2"/>
    <w:basedOn w:val="a"/>
    <w:next w:val="a"/>
    <w:autoRedefine/>
    <w:uiPriority w:val="39"/>
    <w:rsid w:val="00AC3C30"/>
    <w:pPr>
      <w:tabs>
        <w:tab w:val="right" w:leader="dot" w:pos="9631"/>
      </w:tabs>
      <w:autoSpaceDE/>
      <w:autoSpaceDN/>
      <w:adjustRightInd/>
      <w:spacing w:line="288" w:lineRule="auto"/>
      <w:ind w:left="1077" w:hanging="510"/>
      <w:jc w:val="left"/>
    </w:pPr>
  </w:style>
  <w:style w:type="paragraph" w:customStyle="1" w:styleId="ul">
    <w:name w:val="ul"/>
    <w:basedOn w:val="a"/>
    <w:rsid w:val="00FB52C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uiPriority w:val="99"/>
    <w:rsid w:val="00474E5F"/>
    <w:rPr>
      <w:color w:val="0000FF"/>
      <w:u w:val="single"/>
    </w:rPr>
  </w:style>
  <w:style w:type="paragraph" w:styleId="ae">
    <w:name w:val="Body Text Indent"/>
    <w:basedOn w:val="a"/>
    <w:link w:val="af"/>
    <w:rsid w:val="0024016F"/>
    <w:pPr>
      <w:spacing w:after="120"/>
      <w:ind w:left="360"/>
    </w:pPr>
  </w:style>
  <w:style w:type="character" w:customStyle="1" w:styleId="af">
    <w:name w:val="Основной текст с отступом Знак"/>
    <w:basedOn w:val="a0"/>
    <w:link w:val="ae"/>
    <w:rsid w:val="0024016F"/>
  </w:style>
  <w:style w:type="character" w:customStyle="1" w:styleId="a9">
    <w:name w:val="Нижний колонтитул Знак"/>
    <w:link w:val="a8"/>
    <w:uiPriority w:val="99"/>
    <w:rsid w:val="0024016F"/>
  </w:style>
  <w:style w:type="character" w:customStyle="1" w:styleId="10">
    <w:name w:val="Заголовок 1 Знак"/>
    <w:basedOn w:val="a0"/>
    <w:link w:val="1"/>
    <w:rsid w:val="00E25413"/>
    <w:rPr>
      <w:rFonts w:eastAsiaTheme="majorEastAsia" w:cstheme="majorBidi"/>
      <w:b/>
      <w:caps/>
      <w:sz w:val="28"/>
      <w:szCs w:val="32"/>
    </w:rPr>
  </w:style>
  <w:style w:type="character" w:customStyle="1" w:styleId="20">
    <w:name w:val="Заголовок 2 Знак"/>
    <w:basedOn w:val="a0"/>
    <w:link w:val="2"/>
    <w:rsid w:val="00EA132D"/>
    <w:rPr>
      <w:rFonts w:eastAsiaTheme="majorEastAsia" w:cstheme="majorBidi"/>
      <w:b/>
      <w:sz w:val="28"/>
      <w:szCs w:val="26"/>
    </w:rPr>
  </w:style>
  <w:style w:type="paragraph" w:styleId="af0">
    <w:name w:val="List Paragraph"/>
    <w:basedOn w:val="a"/>
    <w:uiPriority w:val="34"/>
    <w:qFormat/>
    <w:rsid w:val="00FE4586"/>
    <w:pPr>
      <w:ind w:left="720"/>
      <w:contextualSpacing/>
    </w:pPr>
  </w:style>
  <w:style w:type="character" w:customStyle="1" w:styleId="11">
    <w:name w:val="Основной текст Знак1"/>
    <w:uiPriority w:val="99"/>
    <w:rsid w:val="001F16D4"/>
    <w:rPr>
      <w:rFonts w:ascii="Times New Roman" w:hAnsi="Times New Roman" w:cs="Times New Roman"/>
      <w:b/>
      <w:bCs/>
      <w:sz w:val="21"/>
      <w:szCs w:val="21"/>
      <w:u w:val="none"/>
    </w:rPr>
  </w:style>
  <w:style w:type="paragraph" w:styleId="af1">
    <w:name w:val="Body Text"/>
    <w:basedOn w:val="a"/>
    <w:link w:val="af2"/>
    <w:uiPriority w:val="99"/>
    <w:rsid w:val="00B272DC"/>
    <w:pPr>
      <w:widowControl/>
      <w:autoSpaceDE/>
      <w:autoSpaceDN/>
      <w:adjustRightInd/>
      <w:spacing w:after="120"/>
      <w:jc w:val="left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B272DC"/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272DC"/>
    <w:pPr>
      <w:jc w:val="left"/>
    </w:pPr>
    <w:rPr>
      <w:sz w:val="24"/>
      <w:szCs w:val="24"/>
    </w:rPr>
  </w:style>
  <w:style w:type="paragraph" w:styleId="12">
    <w:name w:val="toc 1"/>
    <w:basedOn w:val="a"/>
    <w:next w:val="a"/>
    <w:autoRedefine/>
    <w:uiPriority w:val="39"/>
    <w:rsid w:val="00AC3C30"/>
    <w:pPr>
      <w:tabs>
        <w:tab w:val="right" w:leader="dot" w:pos="9639"/>
      </w:tabs>
      <w:spacing w:line="288" w:lineRule="auto"/>
      <w:ind w:left="284" w:right="-8" w:hanging="284"/>
      <w:jc w:val="left"/>
    </w:pPr>
  </w:style>
  <w:style w:type="table" w:styleId="af3">
    <w:name w:val="Table Grid"/>
    <w:basedOn w:val="a1"/>
    <w:uiPriority w:val="39"/>
    <w:rsid w:val="00AC5D3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F74D3E"/>
    <w:rPr>
      <w:color w:val="808080"/>
    </w:rPr>
  </w:style>
  <w:style w:type="table" w:customStyle="1" w:styleId="13">
    <w:name w:val="Сетка таблицы1"/>
    <w:basedOn w:val="a1"/>
    <w:next w:val="af3"/>
    <w:uiPriority w:val="99"/>
    <w:rsid w:val="00E254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unhideWhenUsed/>
    <w:rsid w:val="004E786E"/>
    <w:pPr>
      <w:widowControl/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FE4872"/>
    <w:rPr>
      <w:sz w:val="28"/>
    </w:rPr>
  </w:style>
  <w:style w:type="paragraph" w:customStyle="1" w:styleId="14">
    <w:name w:val="Абзац списка1"/>
    <w:basedOn w:val="a"/>
    <w:qFormat/>
    <w:rsid w:val="00E7471B"/>
    <w:pPr>
      <w:widowControl/>
      <w:autoSpaceDE/>
      <w:autoSpaceDN/>
      <w:adjustRightInd/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24">
    <w:name w:val="Обычный2"/>
    <w:rsid w:val="00E7471B"/>
    <w:pPr>
      <w:spacing w:after="160" w:line="259" w:lineRule="auto"/>
    </w:pPr>
    <w:rPr>
      <w:rFonts w:ascii="Calibri" w:hAnsi="Calibri" w:cs="Calibri"/>
      <w:color w:val="000000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elibrary.ru" TargetMode="External"/><Relationship Id="rId18" Type="http://schemas.openxmlformats.org/officeDocument/2006/relationships/hyperlink" Target="http://www.edx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rxiv.org" TargetMode="External"/><Relationship Id="rId17" Type="http://schemas.openxmlformats.org/officeDocument/2006/relationships/hyperlink" Target="http://www.udacity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ursera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ocw.mit.edu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245B0-3012-4D5A-B6BC-AE4F51A8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15</Pages>
  <Words>3493</Words>
  <Characters>19913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Дисциплина «Операционные системы»</vt:lpstr>
    </vt:vector>
  </TitlesOfParts>
  <Company>ГБОУ ВО РК "КИПУ"</Company>
  <LinksUpToDate>false</LinksUpToDate>
  <CharactersWithSpaces>23360</CharactersWithSpaces>
  <SharedDoc>false</SharedDoc>
  <HLinks>
    <vt:vector size="12" baseType="variant">
      <vt:variant>
        <vt:i4>917603</vt:i4>
      </vt:variant>
      <vt:variant>
        <vt:i4>6</vt:i4>
      </vt:variant>
      <vt:variant>
        <vt:i4>0</vt:i4>
      </vt:variant>
      <vt:variant>
        <vt:i4>5</vt:i4>
      </vt:variant>
      <vt:variant>
        <vt:lpwstr>http://citforum.ru/operating_systems/</vt:lpwstr>
      </vt:variant>
      <vt:variant>
        <vt:lpwstr/>
      </vt:variant>
      <vt:variant>
        <vt:i4>3473454</vt:i4>
      </vt:variant>
      <vt:variant>
        <vt:i4>3</vt:i4>
      </vt:variant>
      <vt:variant>
        <vt:i4>0</vt:i4>
      </vt:variant>
      <vt:variant>
        <vt:i4>5</vt:i4>
      </vt:variant>
      <vt:variant>
        <vt:lpwstr>http://www.intuit.ru/department/os/compromtwin/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Дисциплина «Операционные системы»</dc:title>
  <dc:subject>Рабочая программа</dc:subject>
  <dc:creator>Ленмар Абдурайимов</dc:creator>
  <dc:description>2014-2015, 2015-2016</dc:description>
  <cp:lastModifiedBy>User</cp:lastModifiedBy>
  <cp:revision>22</cp:revision>
  <cp:lastPrinted>2015-05-21T13:41:00Z</cp:lastPrinted>
  <dcterms:created xsi:type="dcterms:W3CDTF">2016-11-26T16:13:00Z</dcterms:created>
  <dcterms:modified xsi:type="dcterms:W3CDTF">2017-06-09T08:52:00Z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